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9D" w:rsidRPr="00705DB8" w:rsidRDefault="00B81A9D" w:rsidP="00B81A9D">
      <w:pPr>
        <w:rPr>
          <w:rFonts w:asciiTheme="minorHAnsi" w:hAnsiTheme="minorHAnsi" w:cs="Arial"/>
          <w:b/>
          <w:i/>
          <w:sz w:val="22"/>
        </w:rPr>
      </w:pPr>
      <w:r w:rsidRPr="00705DB8">
        <w:rPr>
          <w:rFonts w:asciiTheme="minorHAnsi" w:hAnsiTheme="minorHAnsi" w:cs="Arial"/>
          <w:b/>
          <w:i/>
          <w:noProof/>
          <w:sz w:val="22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-85725</wp:posOffset>
            </wp:positionV>
            <wp:extent cx="1800225" cy="1800225"/>
            <wp:effectExtent l="19050" t="0" r="9525" b="0"/>
            <wp:wrapTight wrapText="bothSides">
              <wp:wrapPolygon edited="0">
                <wp:start x="-229" y="0"/>
                <wp:lineTo x="-229" y="21486"/>
                <wp:lineTo x="21714" y="21486"/>
                <wp:lineTo x="21714" y="0"/>
                <wp:lineTo x="-229" y="0"/>
              </wp:wrapPolygon>
            </wp:wrapTight>
            <wp:docPr id="3" name="0 Imagen" descr="Luther-Rose-coloring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-Rose-coloring-she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A9D" w:rsidRPr="00545F81" w:rsidRDefault="00B81A9D" w:rsidP="00B81A9D">
      <w:pPr>
        <w:rPr>
          <w:rFonts w:cs="Arial"/>
          <w:sz w:val="22"/>
          <w:lang w:val="es-CL"/>
        </w:rPr>
      </w:pPr>
      <w:r w:rsidRPr="00545F81">
        <w:rPr>
          <w:rFonts w:cs="Arial"/>
          <w:b/>
          <w:i/>
          <w:sz w:val="22"/>
          <w:lang w:val="es-CL"/>
        </w:rPr>
        <w:t>Iglesia Evangélica Luterana El Redento</w:t>
      </w:r>
      <w:r w:rsidR="00DC7ED4" w:rsidRPr="00545F81">
        <w:rPr>
          <w:rFonts w:cs="Arial"/>
          <w:b/>
          <w:i/>
          <w:sz w:val="22"/>
          <w:lang w:val="es-CL"/>
        </w:rPr>
        <w:t>r</w:t>
      </w:r>
      <w:r w:rsidRPr="00545F81">
        <w:rPr>
          <w:rFonts w:cs="Arial"/>
          <w:b/>
          <w:i/>
          <w:sz w:val="22"/>
          <w:lang w:val="es-CL"/>
        </w:rPr>
        <w:tab/>
      </w:r>
      <w:r w:rsidRPr="00545F81">
        <w:rPr>
          <w:rFonts w:cs="Arial"/>
          <w:b/>
          <w:i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>Lota 2330</w:t>
      </w:r>
    </w:p>
    <w:p w:rsidR="00B81A9D" w:rsidRPr="00545F81" w:rsidRDefault="00B81A9D" w:rsidP="00B81A9D">
      <w:pPr>
        <w:rPr>
          <w:rFonts w:cs="Arial"/>
          <w:sz w:val="22"/>
          <w:lang w:val="es-CL"/>
        </w:rPr>
      </w:pPr>
      <w:r w:rsidRPr="00545F81">
        <w:rPr>
          <w:rFonts w:cs="Arial"/>
          <w:b/>
          <w:i/>
          <w:sz w:val="22"/>
          <w:lang w:val="es-CL"/>
        </w:rPr>
        <w:t>Iglesia Luterana en Chile</w:t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  <w:t>Casilla 16067</w:t>
      </w:r>
    </w:p>
    <w:p w:rsidR="00B81A9D" w:rsidRPr="00545F81" w:rsidRDefault="00B81A9D" w:rsidP="00B81A9D">
      <w:pPr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  <w:t>Santiago - Chile</w:t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  <w:t>Teléfono (+56-2-</w:t>
      </w:r>
      <w:r w:rsidR="00DC7ED4" w:rsidRPr="00545F81">
        <w:rPr>
          <w:rFonts w:cs="Arial"/>
          <w:sz w:val="22"/>
          <w:lang w:val="es-CL"/>
        </w:rPr>
        <w:t>2</w:t>
      </w:r>
      <w:r w:rsidR="009B5081" w:rsidRPr="00545F81">
        <w:rPr>
          <w:rFonts w:cs="Arial"/>
          <w:sz w:val="22"/>
          <w:lang w:val="es-CL"/>
        </w:rPr>
        <w:t>2</w:t>
      </w:r>
      <w:r w:rsidRPr="00545F81">
        <w:rPr>
          <w:rFonts w:cs="Arial"/>
          <w:sz w:val="22"/>
          <w:lang w:val="es-CL"/>
        </w:rPr>
        <w:t>2317222)</w:t>
      </w:r>
    </w:p>
    <w:p w:rsidR="00B81A9D" w:rsidRPr="00545F81" w:rsidRDefault="00B81A9D" w:rsidP="00B81A9D">
      <w:pPr>
        <w:rPr>
          <w:rFonts w:cs="Arial"/>
          <w:sz w:val="22"/>
          <w:lang w:val="es-CL"/>
        </w:rPr>
      </w:pPr>
    </w:p>
    <w:p w:rsidR="00B81A9D" w:rsidRPr="00545F81" w:rsidRDefault="00B81A9D" w:rsidP="00B81A9D">
      <w:pPr>
        <w:rPr>
          <w:rFonts w:cs="Arial"/>
          <w:b/>
          <w:sz w:val="22"/>
          <w:lang w:val="es-CL"/>
        </w:rPr>
      </w:pPr>
    </w:p>
    <w:p w:rsidR="00B81A9D" w:rsidRPr="00545F81" w:rsidRDefault="00B81A9D" w:rsidP="00B81A9D">
      <w:pPr>
        <w:rPr>
          <w:rFonts w:cs="Arial"/>
          <w:sz w:val="22"/>
          <w:lang w:val="es-CL"/>
        </w:rPr>
      </w:pPr>
    </w:p>
    <w:p w:rsidR="002E7C15" w:rsidRPr="00545F81" w:rsidRDefault="00DB4926" w:rsidP="002E7C15">
      <w:pPr>
        <w:ind w:left="2124" w:firstLine="2124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</w:r>
      <w:r w:rsidR="004729F3" w:rsidRPr="00545F81">
        <w:rPr>
          <w:rFonts w:cs="Arial"/>
          <w:sz w:val="22"/>
          <w:lang w:val="es-CL"/>
        </w:rPr>
        <w:t>Santiago,  A</w:t>
      </w:r>
      <w:r w:rsidR="00CF1C4A" w:rsidRPr="00545F81">
        <w:rPr>
          <w:rFonts w:cs="Arial"/>
          <w:sz w:val="22"/>
          <w:lang w:val="es-CL"/>
        </w:rPr>
        <w:t>b</w:t>
      </w:r>
      <w:r w:rsidR="004C0CD5" w:rsidRPr="00545F81">
        <w:rPr>
          <w:rFonts w:cs="Arial"/>
          <w:sz w:val="22"/>
          <w:lang w:val="es-CL"/>
        </w:rPr>
        <w:t>ril</w:t>
      </w:r>
      <w:r w:rsidR="004729F3" w:rsidRPr="00545F81">
        <w:rPr>
          <w:rFonts w:cs="Arial"/>
          <w:sz w:val="22"/>
          <w:lang w:val="es-CL"/>
        </w:rPr>
        <w:t xml:space="preserve"> </w:t>
      </w:r>
      <w:r w:rsidR="004C0CD5" w:rsidRPr="00545F81">
        <w:rPr>
          <w:rFonts w:cs="Arial"/>
          <w:sz w:val="22"/>
          <w:lang w:val="es-CL"/>
        </w:rPr>
        <w:t xml:space="preserve"> 2019</w:t>
      </w:r>
    </w:p>
    <w:p w:rsidR="002E7C15" w:rsidRPr="00545F81" w:rsidRDefault="002E7C15" w:rsidP="009A397F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F171C8" w:rsidRDefault="00836916" w:rsidP="00836916">
      <w:pPr>
        <w:pStyle w:val="NormalWeb"/>
        <w:spacing w:before="0" w:beforeAutospacing="0"/>
        <w:jc w:val="center"/>
        <w:rPr>
          <w:rFonts w:ascii="Arial" w:hAnsi="Arial" w:cs="Arial"/>
          <w:b/>
          <w:noProof/>
          <w:color w:val="000000"/>
          <w:u w:val="single"/>
        </w:rPr>
      </w:pPr>
      <w:r w:rsidRPr="00836916">
        <w:rPr>
          <w:rFonts w:ascii="Arial" w:hAnsi="Arial" w:cs="Arial"/>
          <w:b/>
          <w:noProof/>
          <w:color w:val="000000"/>
          <w:u w:val="single"/>
        </w:rPr>
        <w:t>YO SOY EL PAN QUE DA VIDA</w:t>
      </w:r>
      <w:r w:rsidR="00F171C8" w:rsidRPr="00836916">
        <w:rPr>
          <w:rFonts w:ascii="Arial" w:hAnsi="Arial" w:cs="Arial"/>
          <w:b/>
          <w:noProof/>
          <w:color w:val="000000"/>
          <w:u w:val="single"/>
        </w:rPr>
        <w:t xml:space="preserve"> (Juan 6:30)</w:t>
      </w:r>
    </w:p>
    <w:p w:rsidR="00836916" w:rsidRDefault="00836916" w:rsidP="00836916">
      <w:pPr>
        <w:pStyle w:val="NormalWeb"/>
        <w:spacing w:before="0" w:beforeAutospacing="0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Querida Comunidad:</w:t>
      </w:r>
    </w:p>
    <w:p w:rsidR="00F171C8" w:rsidRDefault="00C34B2B" w:rsidP="00836916">
      <w:pPr>
        <w:pStyle w:val="NormalWeb"/>
        <w:spacing w:before="0" w:before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El pan </w:t>
      </w:r>
      <w:r w:rsidR="00E2029C">
        <w:rPr>
          <w:rFonts w:ascii="Arial" w:hAnsi="Arial" w:cs="Arial"/>
          <w:noProof/>
          <w:color w:val="000000"/>
          <w:sz w:val="22"/>
          <w:szCs w:val="22"/>
        </w:rPr>
        <w:t xml:space="preserve">de lo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cotidiano </w:t>
      </w:r>
      <w:r w:rsidR="00E2029C">
        <w:rPr>
          <w:rFonts w:ascii="Arial" w:hAnsi="Arial" w:cs="Arial"/>
          <w:noProof/>
          <w:color w:val="000000"/>
          <w:sz w:val="22"/>
          <w:szCs w:val="22"/>
        </w:rPr>
        <w:t xml:space="preserve">viene </w:t>
      </w:r>
      <w:r w:rsidRPr="00E2029C">
        <w:rPr>
          <w:rFonts w:ascii="Arial" w:hAnsi="Arial" w:cs="Arial"/>
          <w:noProof/>
          <w:color w:val="000000"/>
          <w:sz w:val="22"/>
          <w:szCs w:val="22"/>
        </w:rPr>
        <w:t>mezclado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de dulce y agraz. Vivimos experiencias que traen consigo emociones dispares de alegría y tristeza. Y cada uno de nosotros va conociendo el contraste de su sabor </w:t>
      </w:r>
      <w:r w:rsidR="00A77834">
        <w:rPr>
          <w:rFonts w:ascii="Arial" w:hAnsi="Arial" w:cs="Arial"/>
          <w:noProof/>
          <w:color w:val="000000"/>
          <w:sz w:val="22"/>
          <w:szCs w:val="22"/>
        </w:rPr>
        <w:t>en la medida que avanza la vida</w:t>
      </w:r>
      <w:r>
        <w:rPr>
          <w:rFonts w:ascii="Arial" w:hAnsi="Arial" w:cs="Arial"/>
          <w:noProof/>
          <w:color w:val="000000"/>
          <w:sz w:val="22"/>
          <w:szCs w:val="22"/>
        </w:rPr>
        <w:t>,</w:t>
      </w:r>
      <w:r w:rsidR="00A77834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vida que además de buenos frutos nos presenta continuamente cardos y espinos.</w:t>
      </w:r>
      <w:r w:rsidR="00A77834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El pan de lo cotidiano viene mezclado con ingredientes del mundo. Con realidades aparentemente ajenas a la nuestra y sobre las cuáles no tenemos control. Y eso nos quita el sueño tantas veces. Digo aparentemente</w:t>
      </w:r>
      <w:r w:rsidR="00545F81">
        <w:rPr>
          <w:rFonts w:ascii="Arial" w:hAnsi="Arial" w:cs="Arial"/>
          <w:noProof/>
          <w:color w:val="000000"/>
          <w:sz w:val="22"/>
          <w:szCs w:val="22"/>
        </w:rPr>
        <w:t xml:space="preserve"> ajenas, pues entiendo que en r</w:t>
      </w:r>
      <w:r>
        <w:rPr>
          <w:rFonts w:ascii="Arial" w:hAnsi="Arial" w:cs="Arial"/>
          <w:noProof/>
          <w:color w:val="000000"/>
          <w:sz w:val="22"/>
          <w:szCs w:val="22"/>
        </w:rPr>
        <w:t>e</w:t>
      </w:r>
      <w:r w:rsidR="00545F81">
        <w:rPr>
          <w:rFonts w:ascii="Arial" w:hAnsi="Arial" w:cs="Arial"/>
          <w:noProof/>
          <w:color w:val="000000"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noProof/>
          <w:color w:val="000000"/>
          <w:sz w:val="22"/>
          <w:szCs w:val="22"/>
        </w:rPr>
        <w:t>lidad no lo son, creo que hay un nexo indisoluble entre “nuestro” mundo y el de los demás.</w:t>
      </w:r>
    </w:p>
    <w:p w:rsidR="00C34B2B" w:rsidRDefault="00C34B2B" w:rsidP="00836916">
      <w:pPr>
        <w:pStyle w:val="NormalWeb"/>
        <w:spacing w:before="0" w:before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El pan de lo cotidiano y su mezcla, en vez de </w:t>
      </w:r>
      <w:r w:rsidR="00E2029C" w:rsidRPr="00E2029C">
        <w:rPr>
          <w:rFonts w:ascii="Arial" w:hAnsi="Arial" w:cs="Arial"/>
          <w:noProof/>
          <w:color w:val="000000"/>
          <w:sz w:val="22"/>
          <w:szCs w:val="22"/>
        </w:rPr>
        <w:t>saciar</w:t>
      </w:r>
      <w:r w:rsidR="00E2029C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el hambre, nos vuelve más ansiosos,</w:t>
      </w:r>
      <w:r w:rsidR="00A77834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desconfiados y temerosos. Y en lo que Dios creó para generar vida, se instalan la desconfianza y el temor. Y esto, pienso,nos aleja de Dios y de la fe, nos hace dudar de su presencia</w:t>
      </w:r>
      <w:r w:rsidR="00E2029C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E2029C" w:rsidRPr="00E2029C">
        <w:rPr>
          <w:rFonts w:ascii="Arial" w:hAnsi="Arial" w:cs="Arial"/>
          <w:noProof/>
          <w:color w:val="000000"/>
          <w:sz w:val="22"/>
          <w:szCs w:val="22"/>
        </w:rPr>
        <w:t>en este mundo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y</w:t>
      </w:r>
      <w:r w:rsidR="00774545">
        <w:rPr>
          <w:rFonts w:ascii="Arial" w:hAnsi="Arial" w:cs="Arial"/>
          <w:noProof/>
          <w:color w:val="000000"/>
          <w:sz w:val="22"/>
          <w:szCs w:val="22"/>
        </w:rPr>
        <w:t xml:space="preserve"> en nuestras existencias.</w:t>
      </w:r>
    </w:p>
    <w:p w:rsidR="00774545" w:rsidRDefault="00E2029C" w:rsidP="00836916">
      <w:pPr>
        <w:pStyle w:val="NormalWeb"/>
        <w:spacing w:before="0" w:before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¿E</w:t>
      </w:r>
      <w:r w:rsidR="00774545">
        <w:rPr>
          <w:rFonts w:ascii="Arial" w:hAnsi="Arial" w:cs="Arial"/>
          <w:noProof/>
          <w:color w:val="000000"/>
          <w:sz w:val="22"/>
          <w:szCs w:val="22"/>
        </w:rPr>
        <w:t>n dónde podemos encontrar el pan que sustente la confianza, si incluso el ejemplo de la Iglesia nos inquieta y aumenta la dec</w:t>
      </w:r>
      <w:r>
        <w:rPr>
          <w:rFonts w:ascii="Arial" w:hAnsi="Arial" w:cs="Arial"/>
          <w:noProof/>
          <w:color w:val="000000"/>
          <w:sz w:val="22"/>
          <w:szCs w:val="22"/>
        </w:rPr>
        <w:t>e</w:t>
      </w:r>
      <w:r w:rsidR="00774545">
        <w:rPr>
          <w:rFonts w:ascii="Arial" w:hAnsi="Arial" w:cs="Arial"/>
          <w:noProof/>
          <w:color w:val="000000"/>
          <w:sz w:val="22"/>
          <w:szCs w:val="22"/>
        </w:rPr>
        <w:t>pción y escepticismo?¿En dónde podemos encontrar una fuente que genere certezas y que restablezca la fe quebrantada?¿Que acerque nuestra existencia a aquello que Dios deseó para todo ser humano?</w:t>
      </w:r>
    </w:p>
    <w:p w:rsidR="00774545" w:rsidRDefault="00774545" w:rsidP="00836916">
      <w:pPr>
        <w:pStyle w:val="NormalWeb"/>
        <w:spacing w:before="0" w:before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Hay que buscar más allá de las instituciones, más allá de los pastores, sacerdotes, de obispos y arzobispos, más allá de nosotros mismos. Más allá de lo establecido, que hoy se derrumba. Ninguna institución cristiana debe existir para proclamarse a sí misma, ni para obstaculizar nuestra relación con lo divino. La tarea de la Iglesia es proclamar la existencia de una realidad que</w:t>
      </w:r>
      <w:r w:rsidR="00E2029C" w:rsidRPr="00E2029C">
        <w:rPr>
          <w:rFonts w:ascii="Arial" w:hAnsi="Arial" w:cs="Arial"/>
          <w:noProof/>
          <w:color w:val="000000"/>
          <w:sz w:val="22"/>
          <w:szCs w:val="22"/>
        </w:rPr>
        <w:t xml:space="preserve"> la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supera infinitamente y de la cuál debe ser sierva.</w:t>
      </w:r>
      <w:r w:rsidR="00A77834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Que no nos sorprendan los templos vacíos, ni la lejanía que muestran las personas, pues es fruto de un testimonio a medias de la propia Iglesia, que ha cambiado el pan de vida por un sucedáneo contaminado por el poder de innumerables egos.</w:t>
      </w:r>
      <w:r w:rsidR="00A77834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122447">
        <w:rPr>
          <w:rFonts w:ascii="Arial" w:hAnsi="Arial" w:cs="Arial"/>
          <w:noProof/>
          <w:color w:val="000000"/>
          <w:sz w:val="22"/>
          <w:szCs w:val="22"/>
        </w:rPr>
        <w:t>El concepto d</w:t>
      </w:r>
      <w:r w:rsidR="00836916">
        <w:rPr>
          <w:rFonts w:ascii="Arial" w:hAnsi="Arial" w:cs="Arial"/>
          <w:noProof/>
          <w:color w:val="000000"/>
          <w:sz w:val="22"/>
          <w:szCs w:val="22"/>
        </w:rPr>
        <w:t>e Iglesia desde nuestro punto d</w:t>
      </w:r>
      <w:r w:rsidR="00122447">
        <w:rPr>
          <w:rFonts w:ascii="Arial" w:hAnsi="Arial" w:cs="Arial"/>
          <w:noProof/>
          <w:color w:val="000000"/>
          <w:sz w:val="22"/>
          <w:szCs w:val="22"/>
        </w:rPr>
        <w:t>e vista, contempla a todas las instituciones que declaran su fe en la Santa Trinidad, que administran los sacramentos y predican el Evangelio, en el que se revela la Palabra de Dios, que se hace parte de nuesatra realidad en Jesús de Nazaret.</w:t>
      </w:r>
    </w:p>
    <w:p w:rsidR="00122447" w:rsidRDefault="00122447" w:rsidP="00836916">
      <w:pPr>
        <w:pStyle w:val="NormalWeb"/>
        <w:spacing w:before="0" w:before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Querámoslo o no, indirectamente también nos alcanzan los conflictos que instituciones hermanas viven. Como luteranos sabemos que en nuestro caminar se revela nuestra naturaleza y cometemos errores, eso es inherente a todo ser humano.</w:t>
      </w:r>
      <w:r w:rsidR="00A77834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Mas, como cristiano, sabemos cuál es el pan que debemos comer para remediar esa tendencia:</w:t>
      </w:r>
      <w:r w:rsidR="00A77834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es </w:t>
      </w:r>
      <w:r w:rsidR="00E2029C" w:rsidRPr="00E2029C">
        <w:rPr>
          <w:rFonts w:ascii="Arial" w:hAnsi="Arial" w:cs="Arial"/>
          <w:noProof/>
          <w:color w:val="000000"/>
          <w:sz w:val="22"/>
          <w:szCs w:val="22"/>
        </w:rPr>
        <w:t xml:space="preserve">el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que leuda con la levadura de Jesús y es horneado por </w:t>
      </w:r>
      <w:r w:rsidRPr="00122447">
        <w:rPr>
          <w:rFonts w:ascii="Arial" w:hAnsi="Arial" w:cs="Arial"/>
          <w:b/>
          <w:noProof/>
          <w:color w:val="000000"/>
          <w:sz w:val="22"/>
          <w:szCs w:val="22"/>
        </w:rPr>
        <w:t>SU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Espíritu. En </w:t>
      </w:r>
      <w:r w:rsidRPr="00122447">
        <w:rPr>
          <w:rFonts w:ascii="Arial" w:hAnsi="Arial" w:cs="Arial"/>
          <w:b/>
          <w:noProof/>
          <w:color w:val="000000"/>
          <w:sz w:val="22"/>
          <w:szCs w:val="22"/>
        </w:rPr>
        <w:t>Él</w:t>
      </w:r>
      <w:r w:rsidRPr="00122447">
        <w:rPr>
          <w:rFonts w:ascii="Arial" w:hAnsi="Arial" w:cs="Arial"/>
          <w:noProof/>
          <w:color w:val="000000"/>
          <w:sz w:val="22"/>
          <w:szCs w:val="22"/>
        </w:rPr>
        <w:t>, el pan de lo cotidiano adquiere un sabor diferente y eso nos permite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transitar por la vida con otra perspectiva.</w:t>
      </w:r>
      <w:r w:rsidR="00B81D2A">
        <w:rPr>
          <w:rFonts w:ascii="Arial" w:hAnsi="Arial" w:cs="Arial"/>
          <w:noProof/>
          <w:color w:val="000000"/>
          <w:sz w:val="22"/>
          <w:szCs w:val="22"/>
        </w:rPr>
        <w:t xml:space="preserve"> No dejamos de sentir la amargura del mundo y la nuestra, pero nos advierte también que en la medida que comemos de </w:t>
      </w:r>
      <w:r w:rsidR="00B81D2A">
        <w:rPr>
          <w:rFonts w:ascii="Arial" w:hAnsi="Arial" w:cs="Arial"/>
          <w:b/>
          <w:noProof/>
          <w:color w:val="000000"/>
          <w:sz w:val="22"/>
          <w:szCs w:val="22"/>
        </w:rPr>
        <w:t>É</w:t>
      </w:r>
      <w:r w:rsidR="00B81D2A" w:rsidRPr="00B81D2A">
        <w:rPr>
          <w:rFonts w:ascii="Arial" w:hAnsi="Arial" w:cs="Arial"/>
          <w:b/>
          <w:noProof/>
          <w:color w:val="000000"/>
          <w:sz w:val="22"/>
          <w:szCs w:val="22"/>
        </w:rPr>
        <w:t>se</w:t>
      </w:r>
      <w:r w:rsidR="00B81D2A">
        <w:rPr>
          <w:rFonts w:ascii="Arial" w:hAnsi="Arial" w:cs="Arial"/>
          <w:noProof/>
          <w:color w:val="000000"/>
          <w:sz w:val="22"/>
          <w:szCs w:val="22"/>
        </w:rPr>
        <w:t xml:space="preserve"> pan;</w:t>
      </w:r>
      <w:r w:rsidR="00A77834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B81D2A">
        <w:rPr>
          <w:rFonts w:ascii="Arial" w:hAnsi="Arial" w:cs="Arial"/>
          <w:noProof/>
          <w:color w:val="000000"/>
          <w:sz w:val="22"/>
          <w:szCs w:val="22"/>
        </w:rPr>
        <w:t>es decir: en la medida en que volcamos nuestra mirada a la persona de Jesús, surge la fuerza para enfrentarnos a la realidad del mundo y a la nuestra; y así dar testimonio desde nuestra conciencia refugiada en Cristo. Los pilares cotidianos de nuestra forma de fe</w:t>
      </w:r>
      <w:r w:rsidR="00836916">
        <w:rPr>
          <w:rFonts w:ascii="Arial" w:hAnsi="Arial" w:cs="Arial"/>
          <w:noProof/>
          <w:color w:val="000000"/>
          <w:sz w:val="22"/>
          <w:szCs w:val="22"/>
        </w:rPr>
        <w:t xml:space="preserve"> somos nosotros mismos, apoyados en la </w:t>
      </w:r>
      <w:r w:rsidR="00836916">
        <w:rPr>
          <w:rFonts w:ascii="Arial" w:hAnsi="Arial" w:cs="Arial"/>
          <w:noProof/>
          <w:color w:val="000000"/>
          <w:sz w:val="22"/>
          <w:szCs w:val="22"/>
        </w:rPr>
        <w:lastRenderedPageBreak/>
        <w:t>invaluable orientación de la enseñanza de Cristo. No es posible eludir esa relación, sin que nuestra comunidad y nuestra fe se debiliten.</w:t>
      </w:r>
    </w:p>
    <w:p w:rsidR="00836916" w:rsidRPr="00122447" w:rsidRDefault="00836916" w:rsidP="00836916">
      <w:pPr>
        <w:pStyle w:val="NormalWeb"/>
        <w:spacing w:before="0" w:beforeAutospacing="0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La invitación de Jesús es a alimentarnos de aquello que </w:t>
      </w:r>
      <w:r w:rsidRPr="00836916">
        <w:rPr>
          <w:rFonts w:ascii="Arial" w:hAnsi="Arial" w:cs="Arial"/>
          <w:b/>
          <w:noProof/>
          <w:color w:val="000000"/>
          <w:sz w:val="22"/>
          <w:szCs w:val="22"/>
        </w:rPr>
        <w:t>Él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 xml:space="preserve"> </w:t>
      </w:r>
      <w:r w:rsidRPr="00836916">
        <w:rPr>
          <w:rFonts w:ascii="Arial" w:hAnsi="Arial" w:cs="Arial"/>
          <w:noProof/>
          <w:color w:val="000000"/>
          <w:sz w:val="22"/>
          <w:szCs w:val="22"/>
        </w:rPr>
        <w:t>nos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ofrece como recurso fundamental para entender nuestra existencia y construir una vida honesta y fructífera.</w:t>
      </w:r>
    </w:p>
    <w:p w:rsidR="008C59F6" w:rsidRPr="001457CB" w:rsidRDefault="00836916" w:rsidP="0013631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Pastor Esteban Alfaro</w:t>
      </w:r>
    </w:p>
    <w:p w:rsidR="00136318" w:rsidRDefault="00136318" w:rsidP="00A77834">
      <w:pPr>
        <w:jc w:val="center"/>
        <w:rPr>
          <w:rFonts w:cs="Arial"/>
          <w:b/>
          <w:sz w:val="22"/>
          <w:u w:val="single"/>
        </w:rPr>
      </w:pPr>
      <w:r w:rsidRPr="00136318">
        <w:rPr>
          <w:rFonts w:cs="Arial"/>
          <w:b/>
          <w:noProof/>
          <w:sz w:val="22"/>
          <w:lang w:val="es-CL" w:eastAsia="es-CL"/>
        </w:rPr>
        <w:drawing>
          <wp:inline distT="0" distB="0" distL="0" distR="0">
            <wp:extent cx="1465761" cy="1038225"/>
            <wp:effectExtent l="19050" t="0" r="1089" b="0"/>
            <wp:docPr id="1" name="Imagen 1" descr="pan para colorear para pan dibujo para colorear pan y v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 para colorear para pan dibujo para colorear pan y vi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06" cy="104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9D" w:rsidRPr="00545F81" w:rsidRDefault="002D7678" w:rsidP="00B81A9D">
      <w:pPr>
        <w:rPr>
          <w:rFonts w:cs="Arial"/>
          <w:b/>
          <w:sz w:val="22"/>
          <w:u w:val="single"/>
          <w:lang w:val="es-CL"/>
        </w:rPr>
      </w:pPr>
      <w:r w:rsidRPr="00545F81">
        <w:rPr>
          <w:rFonts w:cs="Arial"/>
          <w:b/>
          <w:sz w:val="22"/>
          <w:u w:val="single"/>
          <w:lang w:val="es-CL"/>
        </w:rPr>
        <w:t>Informaciones a la comunidad</w:t>
      </w:r>
      <w:r w:rsidR="00B81A9D" w:rsidRPr="00545F81">
        <w:rPr>
          <w:rFonts w:cs="Arial"/>
          <w:b/>
          <w:sz w:val="22"/>
          <w:u w:val="single"/>
          <w:lang w:val="es-CL"/>
        </w:rPr>
        <w:t>:</w:t>
      </w:r>
    </w:p>
    <w:p w:rsidR="00B81A9D" w:rsidRPr="00545F81" w:rsidRDefault="00B81A9D" w:rsidP="00B81A9D">
      <w:pPr>
        <w:rPr>
          <w:rFonts w:cs="Arial"/>
          <w:sz w:val="22"/>
          <w:lang w:val="es-CL"/>
        </w:rPr>
      </w:pPr>
    </w:p>
    <w:p w:rsidR="00B81A9D" w:rsidRPr="00545F81" w:rsidRDefault="002D7678" w:rsidP="00B81A9D">
      <w:pPr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Damos la bienvenida a los nuevos miembros de nuestra comunidad</w:t>
      </w:r>
      <w:r w:rsidR="00B81A9D" w:rsidRPr="00545F81">
        <w:rPr>
          <w:rFonts w:cs="Arial"/>
          <w:sz w:val="22"/>
          <w:lang w:val="es-CL"/>
        </w:rPr>
        <w:t>:</w:t>
      </w:r>
    </w:p>
    <w:p w:rsidR="002E7C15" w:rsidRPr="00545F81" w:rsidRDefault="002E7C15" w:rsidP="007F63F5">
      <w:pPr>
        <w:jc w:val="both"/>
        <w:rPr>
          <w:rFonts w:cs="Arial"/>
          <w:b/>
          <w:sz w:val="22"/>
          <w:u w:val="single"/>
          <w:lang w:val="es-CL"/>
        </w:rPr>
      </w:pPr>
    </w:p>
    <w:p w:rsidR="00D111B3" w:rsidRDefault="003700ED" w:rsidP="00D111B3">
      <w:pPr>
        <w:pStyle w:val="Prrafodelista"/>
        <w:numPr>
          <w:ilvl w:val="0"/>
          <w:numId w:val="8"/>
        </w:numPr>
        <w:jc w:val="both"/>
        <w:rPr>
          <w:rFonts w:cs="Arial"/>
          <w:sz w:val="22"/>
        </w:rPr>
      </w:pPr>
      <w:r w:rsidRPr="00D111B3">
        <w:rPr>
          <w:rFonts w:cs="Arial"/>
          <w:sz w:val="22"/>
        </w:rPr>
        <w:t>Aniela Victoria Quintana Apfelbeck,</w:t>
      </w:r>
      <w:r w:rsidR="007F4BDF" w:rsidRPr="00D111B3">
        <w:rPr>
          <w:rFonts w:cs="Arial"/>
          <w:sz w:val="22"/>
        </w:rPr>
        <w:t xml:space="preserve"> </w:t>
      </w:r>
    </w:p>
    <w:p w:rsidR="00A77834" w:rsidRDefault="00AD178F" w:rsidP="00D111B3">
      <w:pPr>
        <w:pStyle w:val="Prrafodelista"/>
        <w:numPr>
          <w:ilvl w:val="0"/>
          <w:numId w:val="8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Rodolfo</w:t>
      </w:r>
      <w:r w:rsidR="00A77834">
        <w:rPr>
          <w:rFonts w:cs="Arial"/>
          <w:sz w:val="22"/>
        </w:rPr>
        <w:t xml:space="preserve"> Andrés Feliú Hinke</w:t>
      </w:r>
    </w:p>
    <w:p w:rsidR="00A77834" w:rsidRDefault="00A77834" w:rsidP="00D111B3">
      <w:pPr>
        <w:pStyle w:val="Prrafodelista"/>
        <w:numPr>
          <w:ilvl w:val="0"/>
          <w:numId w:val="8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Karen Hancke</w:t>
      </w:r>
    </w:p>
    <w:p w:rsidR="00D111B3" w:rsidRDefault="007F4BDF" w:rsidP="00D111B3">
      <w:pPr>
        <w:pStyle w:val="Prrafodelista"/>
        <w:numPr>
          <w:ilvl w:val="0"/>
          <w:numId w:val="8"/>
        </w:numPr>
        <w:jc w:val="both"/>
        <w:rPr>
          <w:rFonts w:cs="Arial"/>
          <w:sz w:val="22"/>
        </w:rPr>
      </w:pPr>
      <w:r w:rsidRPr="00D111B3">
        <w:rPr>
          <w:rFonts w:cs="Arial"/>
          <w:sz w:val="22"/>
        </w:rPr>
        <w:t xml:space="preserve">Patricia Mónica Binder Wolff, </w:t>
      </w:r>
    </w:p>
    <w:p w:rsidR="00D111B3" w:rsidRDefault="007F4BDF" w:rsidP="00D111B3">
      <w:pPr>
        <w:pStyle w:val="Prrafodelista"/>
        <w:numPr>
          <w:ilvl w:val="0"/>
          <w:numId w:val="8"/>
        </w:numPr>
        <w:jc w:val="both"/>
        <w:rPr>
          <w:rFonts w:cs="Arial"/>
          <w:sz w:val="22"/>
        </w:rPr>
      </w:pPr>
      <w:r w:rsidRPr="00D111B3">
        <w:rPr>
          <w:rFonts w:cs="Arial"/>
          <w:sz w:val="22"/>
        </w:rPr>
        <w:t xml:space="preserve">Carlos Alberto Holtz Weisser, </w:t>
      </w:r>
    </w:p>
    <w:p w:rsidR="00D111B3" w:rsidRDefault="007F4BDF" w:rsidP="00D111B3">
      <w:pPr>
        <w:pStyle w:val="Prrafodelista"/>
        <w:numPr>
          <w:ilvl w:val="0"/>
          <w:numId w:val="8"/>
        </w:numPr>
        <w:jc w:val="both"/>
        <w:rPr>
          <w:rFonts w:cs="Arial"/>
          <w:sz w:val="22"/>
        </w:rPr>
      </w:pPr>
      <w:r w:rsidRPr="00D111B3">
        <w:rPr>
          <w:rFonts w:cs="Arial"/>
          <w:sz w:val="22"/>
        </w:rPr>
        <w:t xml:space="preserve">Levis Andrés Lobos Gutiérrez, </w:t>
      </w:r>
    </w:p>
    <w:p w:rsidR="00D111B3" w:rsidRDefault="007F4BDF" w:rsidP="00D111B3">
      <w:pPr>
        <w:pStyle w:val="Prrafodelista"/>
        <w:numPr>
          <w:ilvl w:val="0"/>
          <w:numId w:val="8"/>
        </w:numPr>
        <w:jc w:val="both"/>
        <w:rPr>
          <w:rFonts w:cs="Arial"/>
          <w:sz w:val="22"/>
        </w:rPr>
      </w:pPr>
      <w:r w:rsidRPr="00D111B3">
        <w:rPr>
          <w:rFonts w:cs="Arial"/>
          <w:sz w:val="22"/>
        </w:rPr>
        <w:t xml:space="preserve">Macarena Solis Ovando Gómez, </w:t>
      </w:r>
    </w:p>
    <w:p w:rsidR="002E7C15" w:rsidRPr="00545F81" w:rsidRDefault="007F4BDF" w:rsidP="00D111B3">
      <w:pPr>
        <w:pStyle w:val="Prrafodelista"/>
        <w:numPr>
          <w:ilvl w:val="0"/>
          <w:numId w:val="8"/>
        </w:num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Robinson René Reyes Arriagada</w:t>
      </w:r>
      <w:r w:rsidR="00D111B3" w:rsidRPr="00545F81">
        <w:rPr>
          <w:rFonts w:cs="Arial"/>
          <w:sz w:val="22"/>
          <w:lang w:val="es-CL"/>
        </w:rPr>
        <w:t xml:space="preserve"> und Sonia Ana Jiménez Núñez.</w:t>
      </w:r>
    </w:p>
    <w:p w:rsidR="00136122" w:rsidRPr="00545F81" w:rsidRDefault="00136122" w:rsidP="00B81A9D">
      <w:pPr>
        <w:jc w:val="center"/>
        <w:rPr>
          <w:rFonts w:cs="Arial"/>
          <w:b/>
          <w:sz w:val="22"/>
          <w:u w:val="single"/>
          <w:lang w:val="es-CL"/>
        </w:rPr>
      </w:pPr>
    </w:p>
    <w:p w:rsidR="009F44B6" w:rsidRPr="00545F81" w:rsidRDefault="00D111B3" w:rsidP="000166A0">
      <w:pPr>
        <w:jc w:val="center"/>
        <w:rPr>
          <w:rFonts w:cs="Arial"/>
          <w:b/>
          <w:i/>
          <w:sz w:val="22"/>
          <w:lang w:val="es-CL"/>
        </w:rPr>
      </w:pPr>
      <w:r w:rsidRPr="00545F81">
        <w:rPr>
          <w:rFonts w:cs="Arial"/>
          <w:b/>
          <w:i/>
          <w:sz w:val="22"/>
          <w:lang w:val="es-CL"/>
        </w:rPr>
        <w:t>„</w:t>
      </w:r>
      <w:r w:rsidR="002D7678" w:rsidRPr="00545F81">
        <w:rPr>
          <w:rFonts w:cs="Arial"/>
          <w:b/>
          <w:i/>
          <w:sz w:val="22"/>
          <w:lang w:val="es-CL"/>
        </w:rPr>
        <w:t>¡Qué inapreciable es tu misericordia, Señor! Por eso los hombres se refugian a la sombra de tus alas</w:t>
      </w:r>
      <w:r w:rsidRPr="00545F81">
        <w:rPr>
          <w:rFonts w:cs="Arial"/>
          <w:b/>
          <w:i/>
          <w:sz w:val="22"/>
          <w:lang w:val="es-CL"/>
        </w:rPr>
        <w:t>.</w:t>
      </w:r>
      <w:r w:rsidR="002D7678" w:rsidRPr="00545F81">
        <w:rPr>
          <w:rFonts w:cs="Arial"/>
          <w:b/>
          <w:i/>
          <w:sz w:val="22"/>
          <w:lang w:val="es-CL"/>
        </w:rPr>
        <w:t>“  S</w:t>
      </w:r>
      <w:r w:rsidRPr="00545F81">
        <w:rPr>
          <w:rFonts w:cs="Arial"/>
          <w:b/>
          <w:i/>
          <w:sz w:val="22"/>
          <w:lang w:val="es-CL"/>
        </w:rPr>
        <w:t>alm</w:t>
      </w:r>
      <w:r w:rsidR="002D7678" w:rsidRPr="00545F81">
        <w:rPr>
          <w:rFonts w:cs="Arial"/>
          <w:b/>
          <w:i/>
          <w:sz w:val="22"/>
          <w:lang w:val="es-CL"/>
        </w:rPr>
        <w:t>o</w:t>
      </w:r>
      <w:r w:rsidRPr="00545F81">
        <w:rPr>
          <w:rFonts w:cs="Arial"/>
          <w:b/>
          <w:i/>
          <w:sz w:val="22"/>
          <w:lang w:val="es-CL"/>
        </w:rPr>
        <w:t xml:space="preserve"> 36,8</w:t>
      </w:r>
    </w:p>
    <w:p w:rsidR="009F44B6" w:rsidRPr="00545F81" w:rsidRDefault="009F44B6" w:rsidP="00753076">
      <w:pPr>
        <w:rPr>
          <w:rFonts w:cs="Arial"/>
          <w:b/>
          <w:sz w:val="22"/>
          <w:u w:val="single"/>
          <w:lang w:val="es-CL"/>
        </w:rPr>
      </w:pPr>
    </w:p>
    <w:p w:rsidR="0052644D" w:rsidRPr="00545F81" w:rsidRDefault="0052644D" w:rsidP="00753076">
      <w:pPr>
        <w:rPr>
          <w:rFonts w:cs="Arial"/>
          <w:b/>
          <w:sz w:val="22"/>
          <w:u w:val="single"/>
          <w:lang w:val="es-CL"/>
        </w:rPr>
      </w:pPr>
    </w:p>
    <w:p w:rsidR="00136122" w:rsidRPr="00545F81" w:rsidRDefault="002D7678" w:rsidP="00753076">
      <w:pPr>
        <w:rPr>
          <w:rFonts w:cs="Arial"/>
          <w:b/>
          <w:sz w:val="22"/>
          <w:u w:val="single"/>
          <w:lang w:val="es-CL"/>
        </w:rPr>
      </w:pPr>
      <w:r w:rsidRPr="00545F81">
        <w:rPr>
          <w:rFonts w:cs="Arial"/>
          <w:b/>
          <w:sz w:val="22"/>
          <w:u w:val="single"/>
          <w:lang w:val="es-CL"/>
        </w:rPr>
        <w:t>Bautizos:</w:t>
      </w:r>
    </w:p>
    <w:p w:rsidR="00136122" w:rsidRPr="00545F81" w:rsidRDefault="00136122" w:rsidP="00B81A9D">
      <w:pPr>
        <w:jc w:val="center"/>
        <w:rPr>
          <w:rFonts w:cs="Arial"/>
          <w:b/>
          <w:sz w:val="22"/>
          <w:u w:val="single"/>
          <w:lang w:val="es-CL"/>
        </w:rPr>
      </w:pPr>
    </w:p>
    <w:p w:rsidR="00F41330" w:rsidRPr="00545F81" w:rsidRDefault="002D7678" w:rsidP="00B81A9D">
      <w:pPr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Por el sacramento del bautizo fueron incorporados a la iglesia cristiana</w:t>
      </w:r>
      <w:r w:rsidR="00F41330" w:rsidRPr="00545F81">
        <w:rPr>
          <w:rFonts w:cs="Arial"/>
          <w:sz w:val="22"/>
          <w:lang w:val="es-CL"/>
        </w:rPr>
        <w:t>:</w:t>
      </w:r>
    </w:p>
    <w:tbl>
      <w:tblPr>
        <w:tblW w:w="809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60"/>
        <w:gridCol w:w="3969"/>
      </w:tblGrid>
      <w:tr w:rsidR="00672BEA" w:rsidRPr="005C1FF3" w:rsidTr="00174998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Mateo Lucas Araya Quintana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672BEA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Bernardo Brügmann Weis</w:t>
            </w:r>
          </w:p>
        </w:tc>
      </w:tr>
      <w:tr w:rsidR="00672BEA" w:rsidRPr="005C1FF3" w:rsidTr="00174998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Amanda Ema González Pooley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672BEA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Ignacio Agustín Ríos Charlín</w:t>
            </w:r>
          </w:p>
        </w:tc>
      </w:tr>
      <w:tr w:rsidR="00672BEA" w:rsidRPr="005C1FF3" w:rsidTr="00174998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Elena Beatriz Cabello Cortés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672BEA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Julietta Escribano Berg</w:t>
            </w:r>
          </w:p>
        </w:tc>
      </w:tr>
      <w:tr w:rsidR="00672BEA" w:rsidRPr="005C1FF3" w:rsidTr="00174998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Agustín Gonzalo Donoso Stange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672BEA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Antonio Alfonso Letelier Tijmes</w:t>
            </w:r>
          </w:p>
        </w:tc>
      </w:tr>
      <w:tr w:rsidR="00672BEA" w:rsidRPr="005C1FF3" w:rsidTr="00174998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Ignacio Reyes Rubio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672BEA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Magdalena Reyes Rubio</w:t>
            </w:r>
          </w:p>
        </w:tc>
      </w:tr>
      <w:tr w:rsidR="00672BEA" w:rsidRPr="005C1FF3" w:rsidTr="00174998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Antonia Tapia Rojas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672BEA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Ian Leslie Magri Wöhlke</w:t>
            </w:r>
          </w:p>
        </w:tc>
      </w:tr>
      <w:tr w:rsidR="00672BEA" w:rsidRPr="005C1FF3" w:rsidTr="00174998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Lucas Berg Gutiérrez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672BEA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Kate Hess Baroudi</w:t>
            </w:r>
          </w:p>
        </w:tc>
      </w:tr>
      <w:tr w:rsidR="00672BEA" w:rsidRPr="005C1FF3" w:rsidTr="00174998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Patricio Agustín Schenke Sariego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672BEA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4C0CD5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Nicolás Arturo Schenke Sariego</w:t>
            </w:r>
          </w:p>
        </w:tc>
      </w:tr>
      <w:tr w:rsidR="00672BEA" w:rsidRPr="005C1FF3" w:rsidTr="00174998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7773AF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Daniela Vorländer Fingerhuth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672BEA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EA" w:rsidRPr="00C9016C" w:rsidRDefault="007773AF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Lucas Vorländer Fingerhuth</w:t>
            </w:r>
          </w:p>
        </w:tc>
      </w:tr>
      <w:tr w:rsidR="007773AF" w:rsidRPr="00C9016C" w:rsidTr="007773AF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Clemente Garretón Hot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Martín Caballero Kosicki</w:t>
            </w:r>
          </w:p>
        </w:tc>
      </w:tr>
      <w:tr w:rsidR="007773AF" w:rsidRPr="00C9016C" w:rsidTr="007773AF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Emma Sol Nussbaumer Zamorano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Gabriel Blomstrom Gallardo</w:t>
            </w:r>
          </w:p>
        </w:tc>
      </w:tr>
      <w:tr w:rsidR="007773AF" w:rsidRPr="00C9016C" w:rsidTr="007773AF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Matías Ignacio Sepúlveda Dienemann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Nicolás Alberto Sepúlveda Dienemann</w:t>
            </w:r>
          </w:p>
        </w:tc>
      </w:tr>
      <w:tr w:rsidR="007773AF" w:rsidRPr="00C9016C" w:rsidTr="007773AF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Sofía Emilia  Sepúlveda Dienemann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Charlie Emilio Sturm Lynar</w:t>
            </w:r>
          </w:p>
        </w:tc>
      </w:tr>
      <w:tr w:rsidR="007773AF" w:rsidRPr="00C9016C" w:rsidTr="007773AF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Julieta Emma Gómez Wunderlich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Vicente Kroneberg Canales</w:t>
            </w:r>
          </w:p>
        </w:tc>
      </w:tr>
      <w:tr w:rsidR="007773AF" w:rsidRPr="00C9016C" w:rsidTr="007773AF">
        <w:trPr>
          <w:trHeight w:val="288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Matilde Francisca Stange Levi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AF" w:rsidRPr="00C9016C" w:rsidRDefault="007773AF" w:rsidP="007773AF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>
              <w:rPr>
                <w:rFonts w:cs="Arial"/>
                <w:color w:val="000000"/>
                <w:sz w:val="22"/>
                <w:lang w:val="en-US" w:eastAsia="es-CL"/>
              </w:rPr>
              <w:t>Valentina A. Alcoholado Althausen</w:t>
            </w:r>
          </w:p>
        </w:tc>
      </w:tr>
    </w:tbl>
    <w:p w:rsidR="00B81A9D" w:rsidRPr="002C741A" w:rsidRDefault="00B81A9D" w:rsidP="00B81A9D">
      <w:pPr>
        <w:rPr>
          <w:rFonts w:cs="Arial"/>
          <w:sz w:val="22"/>
        </w:rPr>
      </w:pPr>
    </w:p>
    <w:p w:rsidR="005D2201" w:rsidRPr="00545F81" w:rsidRDefault="0068269E" w:rsidP="008607B0">
      <w:pPr>
        <w:rPr>
          <w:rFonts w:cs="Arial"/>
          <w:b/>
          <w:i/>
          <w:sz w:val="22"/>
          <w:lang w:val="es-CL"/>
        </w:rPr>
      </w:pPr>
      <w:r w:rsidRPr="00545F81">
        <w:rPr>
          <w:rFonts w:cs="Arial"/>
          <w:b/>
          <w:i/>
          <w:sz w:val="22"/>
          <w:lang w:val="es-CL"/>
        </w:rPr>
        <w:t>“</w:t>
      </w:r>
      <w:r w:rsidR="002D7678" w:rsidRPr="00545F81">
        <w:rPr>
          <w:rFonts w:cs="Arial"/>
          <w:b/>
          <w:i/>
          <w:sz w:val="22"/>
          <w:lang w:val="es-CL"/>
        </w:rPr>
        <w:t>El señor te protegerá de todo mal y cuidará tu vid</w:t>
      </w:r>
      <w:r w:rsidR="00A33082" w:rsidRPr="00545F81">
        <w:rPr>
          <w:rFonts w:cs="Arial"/>
          <w:b/>
          <w:i/>
          <w:sz w:val="22"/>
          <w:lang w:val="es-CL"/>
        </w:rPr>
        <w:t>a</w:t>
      </w:r>
      <w:r w:rsidR="00A371CE" w:rsidRPr="00545F81">
        <w:rPr>
          <w:rFonts w:cs="Arial"/>
          <w:b/>
          <w:i/>
          <w:sz w:val="22"/>
          <w:lang w:val="es-CL"/>
        </w:rPr>
        <w:t xml:space="preserve">“ </w:t>
      </w:r>
      <w:r w:rsidR="00A33082" w:rsidRPr="00545F81">
        <w:rPr>
          <w:rFonts w:cs="Arial"/>
          <w:b/>
          <w:i/>
          <w:sz w:val="22"/>
          <w:lang w:val="es-CL"/>
        </w:rPr>
        <w:t xml:space="preserve"> S</w:t>
      </w:r>
      <w:r w:rsidRPr="00545F81">
        <w:rPr>
          <w:rFonts w:cs="Arial"/>
          <w:b/>
          <w:i/>
          <w:sz w:val="22"/>
          <w:lang w:val="es-CL"/>
        </w:rPr>
        <w:t>alm</w:t>
      </w:r>
      <w:r w:rsidR="00A33082" w:rsidRPr="00545F81">
        <w:rPr>
          <w:rFonts w:cs="Arial"/>
          <w:b/>
          <w:i/>
          <w:sz w:val="22"/>
          <w:lang w:val="es-CL"/>
        </w:rPr>
        <w:t>o</w:t>
      </w:r>
      <w:r w:rsidRPr="00545F81">
        <w:rPr>
          <w:rFonts w:cs="Arial"/>
          <w:b/>
          <w:i/>
          <w:sz w:val="22"/>
          <w:lang w:val="es-CL"/>
        </w:rPr>
        <w:t xml:space="preserve"> 121,7</w:t>
      </w:r>
    </w:p>
    <w:p w:rsidR="0052644D" w:rsidRPr="00545F81" w:rsidRDefault="0052644D" w:rsidP="008607B0">
      <w:pPr>
        <w:rPr>
          <w:rFonts w:cs="Arial"/>
          <w:b/>
          <w:sz w:val="22"/>
          <w:u w:val="single"/>
          <w:lang w:val="es-CL"/>
        </w:rPr>
      </w:pPr>
    </w:p>
    <w:p w:rsidR="002959EA" w:rsidRPr="00545F81" w:rsidRDefault="00A33082" w:rsidP="000166A0">
      <w:pPr>
        <w:rPr>
          <w:rFonts w:cs="Arial"/>
          <w:b/>
          <w:sz w:val="22"/>
          <w:u w:val="single"/>
          <w:lang w:val="es-CL"/>
        </w:rPr>
      </w:pPr>
      <w:r w:rsidRPr="00545F81">
        <w:rPr>
          <w:rFonts w:cs="Arial"/>
          <w:b/>
          <w:sz w:val="22"/>
          <w:u w:val="single"/>
          <w:lang w:val="es-CL"/>
        </w:rPr>
        <w:t>Bodas</w:t>
      </w:r>
    </w:p>
    <w:p w:rsidR="000357B1" w:rsidRPr="00545F81" w:rsidRDefault="000357B1" w:rsidP="000166A0">
      <w:pPr>
        <w:rPr>
          <w:rFonts w:cs="Arial"/>
          <w:b/>
          <w:sz w:val="22"/>
          <w:u w:val="single"/>
          <w:lang w:val="es-CL"/>
        </w:rPr>
      </w:pPr>
    </w:p>
    <w:p w:rsidR="000357B1" w:rsidRPr="00545F81" w:rsidRDefault="000357B1" w:rsidP="000166A0">
      <w:pPr>
        <w:rPr>
          <w:rFonts w:cs="Arial"/>
          <w:b/>
          <w:sz w:val="22"/>
          <w:u w:val="single"/>
          <w:lang w:val="es-CL"/>
        </w:rPr>
      </w:pPr>
    </w:p>
    <w:p w:rsidR="00630DFF" w:rsidRDefault="007773AF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Julio Octavio Calderara Emaldia y Gabriela Noll Araya</w:t>
      </w:r>
    </w:p>
    <w:p w:rsidR="007773AF" w:rsidRDefault="007773AF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Fernando Córdova Cordero y Marcia Luengo Toro</w:t>
      </w:r>
    </w:p>
    <w:p w:rsidR="007773AF" w:rsidRDefault="007773AF" w:rsidP="005D4287">
      <w:pPr>
        <w:jc w:val="center"/>
        <w:rPr>
          <w:rFonts w:cs="Arial"/>
          <w:sz w:val="22"/>
          <w:lang w:val="es-CL"/>
        </w:rPr>
      </w:pPr>
      <w:r w:rsidRPr="007773AF">
        <w:rPr>
          <w:rFonts w:cs="Arial"/>
          <w:sz w:val="22"/>
          <w:lang w:val="es-CL"/>
        </w:rPr>
        <w:t>Rolf Stefan Büntemeyer Schmidt y Valentina Igna</w:t>
      </w:r>
      <w:r>
        <w:rPr>
          <w:rFonts w:cs="Arial"/>
          <w:sz w:val="22"/>
          <w:lang w:val="es-CL"/>
        </w:rPr>
        <w:t>cia González González</w:t>
      </w:r>
    </w:p>
    <w:p w:rsidR="007773AF" w:rsidRPr="0036664A" w:rsidRDefault="007773AF" w:rsidP="005D4287">
      <w:pPr>
        <w:jc w:val="center"/>
        <w:rPr>
          <w:rFonts w:cs="Arial"/>
          <w:sz w:val="22"/>
          <w:lang w:val="es-CL"/>
        </w:rPr>
      </w:pPr>
      <w:r w:rsidRPr="0036664A">
        <w:rPr>
          <w:rFonts w:cs="Arial"/>
          <w:sz w:val="22"/>
          <w:lang w:val="es-CL"/>
        </w:rPr>
        <w:t>Mathias Manfred Goehring Santander y Mahea Elisabeth Rojas Saez</w:t>
      </w:r>
    </w:p>
    <w:p w:rsidR="007773AF" w:rsidRDefault="007773AF" w:rsidP="005D4287">
      <w:pPr>
        <w:jc w:val="center"/>
        <w:rPr>
          <w:rFonts w:cs="Arial"/>
          <w:sz w:val="22"/>
          <w:lang w:val="es-CL"/>
        </w:rPr>
      </w:pPr>
      <w:r w:rsidRPr="007773AF">
        <w:rPr>
          <w:rFonts w:cs="Arial"/>
          <w:sz w:val="22"/>
          <w:lang w:val="es-CL"/>
        </w:rPr>
        <w:t>Alejandro José Silva Zunza y</w:t>
      </w:r>
      <w:r>
        <w:rPr>
          <w:rFonts w:cs="Arial"/>
          <w:sz w:val="22"/>
          <w:lang w:val="es-CL"/>
        </w:rPr>
        <w:t xml:space="preserve"> Andrea Alejandra Francisca Cárdenas Toma</w:t>
      </w:r>
      <w:r w:rsidR="00104178">
        <w:rPr>
          <w:rFonts w:cs="Arial"/>
          <w:sz w:val="22"/>
          <w:lang w:val="es-CL"/>
        </w:rPr>
        <w:t>zic</w:t>
      </w:r>
    </w:p>
    <w:p w:rsidR="00104178" w:rsidRDefault="00104178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Pablo Andrés Kretschmar Folatre y Catalina Francisca Mancilla Labrín</w:t>
      </w:r>
    </w:p>
    <w:p w:rsidR="00104178" w:rsidRDefault="00104178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Juan Pablo Lozano González y Josefina Saavedra Bella</w:t>
      </w:r>
    </w:p>
    <w:p w:rsidR="00104178" w:rsidRDefault="00104178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Marcelo Alejandro Oyarzún Concha y Andrea Verónica Meyerholz Díaz</w:t>
      </w:r>
    </w:p>
    <w:p w:rsidR="00104178" w:rsidRDefault="00104178" w:rsidP="005D4287">
      <w:pPr>
        <w:jc w:val="center"/>
        <w:rPr>
          <w:rFonts w:cs="Arial"/>
          <w:sz w:val="22"/>
          <w:lang w:val="en-US"/>
        </w:rPr>
      </w:pPr>
      <w:r w:rsidRPr="00104178">
        <w:rPr>
          <w:rFonts w:cs="Arial"/>
          <w:sz w:val="22"/>
          <w:lang w:val="en-US"/>
        </w:rPr>
        <w:t>Robert Erich Schacht Wall y</w:t>
      </w:r>
      <w:r>
        <w:rPr>
          <w:rFonts w:cs="Arial"/>
          <w:sz w:val="22"/>
          <w:lang w:val="en-US"/>
        </w:rPr>
        <w:t xml:space="preserve"> Isabella Margarita Klapp Godoy</w:t>
      </w:r>
    </w:p>
    <w:p w:rsidR="00104178" w:rsidRDefault="00104178" w:rsidP="005D4287">
      <w:pPr>
        <w:jc w:val="center"/>
        <w:rPr>
          <w:rFonts w:cs="Arial"/>
          <w:sz w:val="22"/>
          <w:lang w:val="es-CL"/>
        </w:rPr>
      </w:pPr>
      <w:r w:rsidRPr="00104178">
        <w:rPr>
          <w:rFonts w:cs="Arial"/>
          <w:sz w:val="22"/>
          <w:lang w:val="es-CL"/>
        </w:rPr>
        <w:t>Matías Vorwerk Hartung y Mar</w:t>
      </w:r>
      <w:r>
        <w:rPr>
          <w:rFonts w:cs="Arial"/>
          <w:sz w:val="22"/>
          <w:lang w:val="es-CL"/>
        </w:rPr>
        <w:t>ía Elena Cauas Esturillo</w:t>
      </w:r>
    </w:p>
    <w:p w:rsidR="0036664A" w:rsidRDefault="0036664A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Fernando Victor Cornejo García y Virginia Garrido Álvarez</w:t>
      </w:r>
    </w:p>
    <w:p w:rsidR="0036664A" w:rsidRDefault="0036664A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Francisco José Aedo Carreño y Constanze Marianne Muñoz Baeriswyl</w:t>
      </w:r>
    </w:p>
    <w:p w:rsidR="0036664A" w:rsidRDefault="0036664A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Alexander Mathias Reid Gantz y Camila Eugenia Naser Ramirez</w:t>
      </w:r>
    </w:p>
    <w:p w:rsidR="0036664A" w:rsidRDefault="0036664A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Mauricio Andrés Rey González y Susana Nahum Mandry</w:t>
      </w:r>
    </w:p>
    <w:p w:rsidR="0036664A" w:rsidRDefault="0036664A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Juan Rafael Mery  Fuller y Birgit Eichler Meier</w:t>
      </w:r>
    </w:p>
    <w:p w:rsidR="0036664A" w:rsidRDefault="0036664A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Carlos Francisco Pedraza Villate y Carolina Fiebig Köster</w:t>
      </w:r>
    </w:p>
    <w:p w:rsidR="0036664A" w:rsidRDefault="0036664A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Matías Javier Urra Aguayo y Nicole Lehna Alonso</w:t>
      </w:r>
    </w:p>
    <w:p w:rsidR="0036664A" w:rsidRDefault="0036664A" w:rsidP="005D4287">
      <w:pPr>
        <w:jc w:val="center"/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Roberto Castillo Darvich y María Isabel Larrondo Calderón</w:t>
      </w:r>
    </w:p>
    <w:p w:rsidR="00104178" w:rsidRPr="00104178" w:rsidRDefault="00104178" w:rsidP="005D4287">
      <w:pPr>
        <w:jc w:val="center"/>
        <w:rPr>
          <w:rFonts w:cs="Arial"/>
          <w:sz w:val="22"/>
          <w:lang w:val="es-CL"/>
        </w:rPr>
      </w:pPr>
    </w:p>
    <w:p w:rsidR="00A371CE" w:rsidRPr="00104178" w:rsidRDefault="00A371CE" w:rsidP="00A371CE">
      <w:pPr>
        <w:shd w:val="clear" w:color="auto" w:fill="FFFFFF"/>
        <w:rPr>
          <w:rFonts w:ascii="Segoe UI" w:eastAsia="Times New Roman" w:hAnsi="Segoe UI" w:cs="Segoe UI"/>
          <w:color w:val="212121"/>
          <w:sz w:val="25"/>
          <w:szCs w:val="25"/>
          <w:lang w:val="es-CL" w:eastAsia="es-CL"/>
        </w:rPr>
      </w:pPr>
    </w:p>
    <w:p w:rsidR="00A371CE" w:rsidRPr="00A33082" w:rsidRDefault="00A33082" w:rsidP="00A371CE">
      <w:pPr>
        <w:shd w:val="clear" w:color="auto" w:fill="FFFFFF"/>
        <w:jc w:val="center"/>
        <w:rPr>
          <w:rFonts w:ascii="Segoe UI" w:eastAsia="Times New Roman" w:hAnsi="Segoe UI" w:cs="Segoe UI"/>
          <w:b/>
          <w:i/>
          <w:color w:val="212121"/>
          <w:sz w:val="22"/>
          <w:lang w:val="es-CL" w:eastAsia="es-CL"/>
        </w:rPr>
      </w:pPr>
      <w:r w:rsidRPr="00A33082">
        <w:rPr>
          <w:rFonts w:eastAsia="Times New Roman" w:cs="Arial"/>
          <w:b/>
          <w:i/>
          <w:color w:val="083E53"/>
          <w:sz w:val="22"/>
          <w:lang w:val="es-CL" w:eastAsia="es-CL"/>
        </w:rPr>
        <w:t>“Grandes cosas hizo el Señor por nosotros y estamos</w:t>
      </w:r>
      <w:r>
        <w:rPr>
          <w:rFonts w:eastAsia="Times New Roman" w:cs="Arial"/>
          <w:b/>
          <w:i/>
          <w:color w:val="083E53"/>
          <w:sz w:val="22"/>
          <w:lang w:val="es-CL" w:eastAsia="es-CL"/>
        </w:rPr>
        <w:t xml:space="preserve"> rebosantes de alegría!</w:t>
      </w:r>
      <w:r w:rsidR="00A371CE" w:rsidRPr="00A33082">
        <w:rPr>
          <w:rFonts w:eastAsia="Times New Roman" w:cs="Arial"/>
          <w:b/>
          <w:i/>
          <w:color w:val="083E53"/>
          <w:sz w:val="22"/>
          <w:lang w:val="es-CL" w:eastAsia="es-CL"/>
        </w:rPr>
        <w:t xml:space="preserve">”  </w:t>
      </w:r>
      <w:r>
        <w:rPr>
          <w:rFonts w:eastAsia="Times New Roman" w:cs="Arial"/>
          <w:b/>
          <w:i/>
          <w:color w:val="083E53"/>
          <w:sz w:val="22"/>
          <w:lang w:val="es-CL" w:eastAsia="es-CL"/>
        </w:rPr>
        <w:t>S</w:t>
      </w:r>
      <w:r w:rsidR="00723289" w:rsidRPr="00A33082">
        <w:rPr>
          <w:rFonts w:eastAsia="Times New Roman" w:cs="Arial"/>
          <w:b/>
          <w:i/>
          <w:color w:val="083E53"/>
          <w:sz w:val="22"/>
          <w:lang w:val="es-CL" w:eastAsia="es-CL"/>
        </w:rPr>
        <w:t>alm</w:t>
      </w:r>
      <w:r>
        <w:rPr>
          <w:rFonts w:eastAsia="Times New Roman" w:cs="Arial"/>
          <w:b/>
          <w:i/>
          <w:color w:val="083E53"/>
          <w:sz w:val="22"/>
          <w:lang w:val="es-CL" w:eastAsia="es-CL"/>
        </w:rPr>
        <w:t>o</w:t>
      </w:r>
      <w:r w:rsidR="00723289" w:rsidRPr="00A33082">
        <w:rPr>
          <w:rFonts w:eastAsia="Times New Roman" w:cs="Arial"/>
          <w:b/>
          <w:i/>
          <w:color w:val="083E53"/>
          <w:sz w:val="22"/>
          <w:lang w:val="es-CL" w:eastAsia="es-CL"/>
        </w:rPr>
        <w:t xml:space="preserve"> 126,3</w:t>
      </w:r>
    </w:p>
    <w:p w:rsidR="002E5473" w:rsidRDefault="00B81A9D" w:rsidP="005011A3">
      <w:pPr>
        <w:jc w:val="both"/>
        <w:rPr>
          <w:rFonts w:cs="Arial"/>
          <w:sz w:val="22"/>
        </w:rPr>
      </w:pPr>
      <w:r w:rsidRPr="002C741A">
        <w:rPr>
          <w:rFonts w:cs="Arial"/>
          <w:sz w:val="22"/>
        </w:rPr>
        <w:t xml:space="preserve"> </w:t>
      </w:r>
      <w:r w:rsidR="000166A0">
        <w:rPr>
          <w:rFonts w:cs="Arial"/>
          <w:sz w:val="22"/>
        </w:rPr>
        <w:t xml:space="preserve">           </w:t>
      </w:r>
    </w:p>
    <w:p w:rsidR="00321D7D" w:rsidRDefault="00321D7D" w:rsidP="005011A3">
      <w:pPr>
        <w:jc w:val="both"/>
        <w:rPr>
          <w:rFonts w:cs="Arial"/>
          <w:sz w:val="22"/>
        </w:rPr>
      </w:pPr>
    </w:p>
    <w:p w:rsidR="00321D7D" w:rsidRDefault="00321D7D" w:rsidP="005011A3">
      <w:pPr>
        <w:jc w:val="both"/>
        <w:rPr>
          <w:rFonts w:cs="Arial"/>
          <w:sz w:val="22"/>
        </w:rPr>
      </w:pPr>
    </w:p>
    <w:p w:rsidR="004729F3" w:rsidRPr="005011A3" w:rsidRDefault="000166A0" w:rsidP="005011A3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     </w:t>
      </w:r>
      <w:r w:rsidR="00B81A9D" w:rsidRPr="002C741A">
        <w:rPr>
          <w:rFonts w:cs="Arial"/>
          <w:sz w:val="22"/>
        </w:rPr>
        <w:t xml:space="preserve">                                    </w:t>
      </w:r>
      <w:r w:rsidR="00A662E8">
        <w:rPr>
          <w:rFonts w:cs="Arial"/>
          <w:b/>
          <w:sz w:val="22"/>
        </w:rPr>
        <w:t xml:space="preserve">                                            </w:t>
      </w:r>
    </w:p>
    <w:p w:rsidR="000357B1" w:rsidRDefault="00B1578D" w:rsidP="000166A0">
      <w:pPr>
        <w:rPr>
          <w:rFonts w:cs="Arial"/>
          <w:sz w:val="22"/>
        </w:rPr>
      </w:pPr>
      <w:r>
        <w:rPr>
          <w:rFonts w:cs="Arial"/>
          <w:b/>
          <w:sz w:val="22"/>
          <w:u w:val="single"/>
        </w:rPr>
        <w:t>Funerales</w:t>
      </w:r>
      <w:r w:rsidR="000166A0">
        <w:rPr>
          <w:rFonts w:cs="Arial"/>
          <w:b/>
          <w:sz w:val="22"/>
          <w:u w:val="single"/>
        </w:rPr>
        <w:t>:</w:t>
      </w:r>
      <w:r w:rsidR="00B81A9D" w:rsidRPr="002C741A">
        <w:rPr>
          <w:rFonts w:cs="Arial"/>
          <w:sz w:val="22"/>
        </w:rPr>
        <w:t xml:space="preserve">    </w:t>
      </w:r>
    </w:p>
    <w:p w:rsidR="000357B1" w:rsidRDefault="000357B1" w:rsidP="000166A0">
      <w:pPr>
        <w:rPr>
          <w:rFonts w:cs="Arial"/>
          <w:sz w:val="22"/>
        </w:rPr>
      </w:pPr>
    </w:p>
    <w:p w:rsidR="009E4125" w:rsidRPr="000166A0" w:rsidRDefault="00B81A9D" w:rsidP="000166A0">
      <w:pPr>
        <w:rPr>
          <w:rFonts w:cs="Arial"/>
          <w:b/>
          <w:sz w:val="22"/>
          <w:u w:val="single"/>
        </w:rPr>
      </w:pPr>
      <w:r w:rsidRPr="002C741A">
        <w:rPr>
          <w:rFonts w:cs="Arial"/>
          <w:sz w:val="22"/>
        </w:rPr>
        <w:t xml:space="preserve">                              </w:t>
      </w:r>
      <w:r w:rsidR="000166A0">
        <w:rPr>
          <w:rFonts w:cs="Arial"/>
          <w:sz w:val="22"/>
        </w:rPr>
        <w:t xml:space="preserve">                              </w:t>
      </w:r>
    </w:p>
    <w:tbl>
      <w:tblPr>
        <w:tblW w:w="75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62"/>
        <w:gridCol w:w="3740"/>
      </w:tblGrid>
      <w:tr w:rsidR="005D4287" w:rsidRPr="00A112D6" w:rsidTr="00174998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A112D6" w:rsidRDefault="0036664A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Carlos Manuel Reyes Penna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A112D6" w:rsidRDefault="005D4287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A112D6" w:rsidRDefault="0036664A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Guido von Loebenstein Le Royer</w:t>
            </w:r>
          </w:p>
        </w:tc>
      </w:tr>
      <w:tr w:rsidR="005D4287" w:rsidRPr="00A112D6" w:rsidTr="00174998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A112D6" w:rsidRDefault="0036664A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Miklos Bonkzos Vegh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A112D6" w:rsidRDefault="005D4287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A112D6" w:rsidRDefault="0036664A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Gisela Sherpf Smith</w:t>
            </w:r>
          </w:p>
        </w:tc>
      </w:tr>
      <w:tr w:rsidR="005D4287" w:rsidRPr="00A112D6" w:rsidTr="00174998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A112D6" w:rsidRDefault="0036664A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Roland Moller-Holtkamp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A112D6" w:rsidRDefault="005D4287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A112D6" w:rsidRDefault="0036664A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Erich Schütze Hartard</w:t>
            </w:r>
          </w:p>
        </w:tc>
      </w:tr>
      <w:tr w:rsidR="005D4287" w:rsidRPr="00A112D6" w:rsidTr="00174998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A112D6" w:rsidRDefault="0036664A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Heriberto Schmutzer Schneider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A112D6" w:rsidRDefault="005D4287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A112D6" w:rsidRDefault="0036664A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Liselotte Rosenberg Callies</w:t>
            </w:r>
          </w:p>
        </w:tc>
      </w:tr>
      <w:tr w:rsidR="005D4287" w:rsidRPr="00A112D6" w:rsidTr="00174998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04CF1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  <w:r w:rsidRPr="00504CF1">
              <w:rPr>
                <w:rFonts w:cs="Arial"/>
                <w:color w:val="000000"/>
                <w:sz w:val="22"/>
                <w:lang w:val="en-US" w:eastAsia="es-CL"/>
              </w:rPr>
              <w:t>Erwin Max Herbert Ramdohr P</w:t>
            </w:r>
            <w:r>
              <w:rPr>
                <w:rFonts w:cs="Arial"/>
                <w:color w:val="000000"/>
                <w:sz w:val="22"/>
                <w:lang w:val="en-US" w:eastAsia="es-CL"/>
              </w:rPr>
              <w:t>loen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D4287" w:rsidP="00174998">
            <w:pPr>
              <w:rPr>
                <w:rFonts w:cs="Arial"/>
                <w:color w:val="000000"/>
                <w:sz w:val="22"/>
                <w:lang w:val="en-US" w:eastAsia="es-C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45F81" w:rsidRDefault="00504CF1" w:rsidP="00174998">
            <w:pPr>
              <w:rPr>
                <w:rFonts w:cs="Arial"/>
                <w:color w:val="000000"/>
                <w:sz w:val="20"/>
                <w:szCs w:val="20"/>
                <w:lang w:val="de-DE" w:eastAsia="es-CL"/>
              </w:rPr>
            </w:pPr>
            <w:r w:rsidRPr="00545F81">
              <w:rPr>
                <w:rFonts w:cs="Arial"/>
                <w:color w:val="000000"/>
                <w:sz w:val="20"/>
                <w:szCs w:val="20"/>
                <w:lang w:val="de-DE" w:eastAsia="es-CL"/>
              </w:rPr>
              <w:t>Irma Ilse Eleonor Ueberrhein Brandes</w:t>
            </w:r>
          </w:p>
        </w:tc>
      </w:tr>
      <w:tr w:rsidR="005D4287" w:rsidRPr="00A112D6" w:rsidTr="00174998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04CF1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Norberto Seebach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D4287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04CF1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Hilda Inés Witting Monsalves</w:t>
            </w:r>
          </w:p>
        </w:tc>
      </w:tr>
      <w:tr w:rsidR="005D4287" w:rsidRPr="00A112D6" w:rsidTr="00174998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04CF1" w:rsidP="00174998">
            <w:pPr>
              <w:rPr>
                <w:rFonts w:cs="Arial"/>
                <w:color w:val="000000"/>
                <w:sz w:val="20"/>
                <w:szCs w:val="20"/>
                <w:lang w:val="es-CL" w:eastAsia="es-CL"/>
              </w:rPr>
            </w:pPr>
            <w:r w:rsidRPr="00504CF1">
              <w:rPr>
                <w:rFonts w:cs="Arial"/>
                <w:color w:val="000000"/>
                <w:sz w:val="20"/>
                <w:szCs w:val="20"/>
                <w:lang w:val="es-CL" w:eastAsia="es-CL"/>
              </w:rPr>
              <w:t>Heriberto Gustavo Mario Horst Pretzer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D4287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04CF1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Karl Olaf Jockel Schachschneider</w:t>
            </w:r>
          </w:p>
        </w:tc>
      </w:tr>
      <w:tr w:rsidR="005D4287" w:rsidRPr="00A112D6" w:rsidTr="00174998">
        <w:trPr>
          <w:trHeight w:val="288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04CF1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Sylvia Gruebler vda. de Meuli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04CF1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Antonio Alberto Küpfer Hammersley</w:t>
            </w:r>
          </w:p>
        </w:tc>
      </w:tr>
      <w:tr w:rsidR="005D4287" w:rsidRPr="00A112D6" w:rsidTr="00174998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04CF1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Claudio Horacio Perl Schulz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D4287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04CF1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Irene Lezius Klever</w:t>
            </w:r>
          </w:p>
        </w:tc>
      </w:tr>
      <w:tr w:rsidR="005D4287" w:rsidRPr="00A112D6" w:rsidTr="00174998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490877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Kä</w:t>
            </w:r>
            <w:r w:rsidR="00504CF1">
              <w:rPr>
                <w:rFonts w:cs="Arial"/>
                <w:color w:val="000000"/>
                <w:sz w:val="22"/>
                <w:lang w:val="es-CL" w:eastAsia="es-CL"/>
              </w:rPr>
              <w:t>hte Prehn Osenbrüg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D4287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87" w:rsidRPr="00504CF1" w:rsidRDefault="00504CF1" w:rsidP="00174998">
            <w:pPr>
              <w:rPr>
                <w:rFonts w:cs="Arial"/>
                <w:color w:val="000000"/>
                <w:sz w:val="22"/>
                <w:lang w:val="es-CL" w:eastAsia="es-CL"/>
              </w:rPr>
            </w:pPr>
            <w:r>
              <w:rPr>
                <w:rFonts w:cs="Arial"/>
                <w:color w:val="000000"/>
                <w:sz w:val="22"/>
                <w:lang w:val="es-CL" w:eastAsia="es-CL"/>
              </w:rPr>
              <w:t>Fritz-Hans Marquardt Schrader</w:t>
            </w:r>
          </w:p>
        </w:tc>
      </w:tr>
    </w:tbl>
    <w:p w:rsidR="00B81A9D" w:rsidRDefault="00B81A9D" w:rsidP="00B81A9D">
      <w:pPr>
        <w:rPr>
          <w:rFonts w:cs="Arial"/>
          <w:i/>
          <w:sz w:val="22"/>
        </w:rPr>
      </w:pPr>
    </w:p>
    <w:p w:rsidR="005D4287" w:rsidRDefault="005D4287" w:rsidP="00B81A9D">
      <w:pPr>
        <w:rPr>
          <w:rFonts w:cs="Arial"/>
          <w:i/>
          <w:sz w:val="22"/>
        </w:rPr>
      </w:pPr>
    </w:p>
    <w:p w:rsidR="00A371CE" w:rsidRPr="0051257A" w:rsidRDefault="00A371CE" w:rsidP="0051257A">
      <w:pPr>
        <w:shd w:val="clear" w:color="auto" w:fill="FFFFFF"/>
        <w:jc w:val="center"/>
        <w:rPr>
          <w:rFonts w:ascii="Segoe UI" w:eastAsia="Times New Roman" w:hAnsi="Segoe UI" w:cs="Segoe UI"/>
          <w:b/>
          <w:i/>
          <w:color w:val="212121"/>
          <w:sz w:val="22"/>
          <w:lang w:val="es-CL" w:eastAsia="es-CL"/>
        </w:rPr>
      </w:pPr>
      <w:r w:rsidRPr="00545F81">
        <w:rPr>
          <w:rFonts w:cs="Arial"/>
          <w:b/>
          <w:i/>
          <w:sz w:val="22"/>
          <w:lang w:val="es-CL"/>
        </w:rPr>
        <w:t>„</w:t>
      </w:r>
      <w:r w:rsidRPr="00B1578D">
        <w:rPr>
          <w:rFonts w:eastAsia="Times New Roman" w:cs="Arial"/>
          <w:b/>
          <w:i/>
          <w:color w:val="212121"/>
          <w:sz w:val="22"/>
          <w:lang w:val="es-CL" w:eastAsia="es-CL"/>
        </w:rPr>
        <w:t> </w:t>
      </w:r>
      <w:r w:rsidR="00B1578D" w:rsidRPr="00B1578D">
        <w:rPr>
          <w:rFonts w:eastAsia="Times New Roman" w:cs="Arial"/>
          <w:b/>
          <w:i/>
          <w:color w:val="212121"/>
          <w:sz w:val="22"/>
          <w:lang w:val="es-CL" w:eastAsia="es-CL"/>
        </w:rPr>
        <w:t>Bendito sea Dios, el Padre de nuestro Señor Jesucristo,</w:t>
      </w:r>
      <w:r w:rsidR="00B1578D">
        <w:rPr>
          <w:rFonts w:eastAsia="Times New Roman" w:cs="Arial"/>
          <w:b/>
          <w:i/>
          <w:color w:val="212121"/>
          <w:sz w:val="22"/>
          <w:lang w:val="es-CL" w:eastAsia="es-CL"/>
        </w:rPr>
        <w:t xml:space="preserve"> que en su gran misericordia, nos</w:t>
      </w:r>
      <w:r w:rsidR="0051257A">
        <w:rPr>
          <w:rFonts w:eastAsia="Times New Roman" w:cs="Arial"/>
          <w:b/>
          <w:i/>
          <w:color w:val="212121"/>
          <w:sz w:val="22"/>
          <w:lang w:val="es-CL" w:eastAsia="es-CL"/>
        </w:rPr>
        <w:t xml:space="preserve"> hizo renacer, por la resurrección de Jesucristo, a una esperanza viva.” 1 </w:t>
      </w:r>
      <w:r w:rsidR="00CF1C4A">
        <w:rPr>
          <w:rFonts w:eastAsia="Times New Roman" w:cs="Arial"/>
          <w:b/>
          <w:i/>
          <w:color w:val="212121"/>
          <w:sz w:val="22"/>
          <w:lang w:val="es-CL" w:eastAsia="es-CL"/>
        </w:rPr>
        <w:t xml:space="preserve">San </w:t>
      </w:r>
      <w:r w:rsidR="0051257A">
        <w:rPr>
          <w:rFonts w:eastAsia="Times New Roman" w:cs="Arial"/>
          <w:b/>
          <w:i/>
          <w:color w:val="212121"/>
          <w:sz w:val="22"/>
          <w:lang w:val="es-CL" w:eastAsia="es-CL"/>
        </w:rPr>
        <w:t>Pedro</w:t>
      </w:r>
      <w:r w:rsidR="00490877" w:rsidRPr="00B1578D">
        <w:rPr>
          <w:rFonts w:eastAsia="Times New Roman" w:cs="Arial"/>
          <w:b/>
          <w:i/>
          <w:color w:val="212121"/>
          <w:sz w:val="22"/>
          <w:lang w:val="es-CL" w:eastAsia="es-CL"/>
        </w:rPr>
        <w:t xml:space="preserve"> </w:t>
      </w:r>
      <w:r w:rsidR="00490877" w:rsidRPr="0051257A">
        <w:rPr>
          <w:rFonts w:eastAsia="Times New Roman" w:cs="Arial"/>
          <w:b/>
          <w:i/>
          <w:color w:val="212121"/>
          <w:sz w:val="22"/>
          <w:lang w:val="es-CL" w:eastAsia="es-CL"/>
        </w:rPr>
        <w:t>1.3</w:t>
      </w:r>
    </w:p>
    <w:p w:rsidR="000E4E4C" w:rsidRDefault="000E4E4C" w:rsidP="00B81A9D">
      <w:pPr>
        <w:rPr>
          <w:rFonts w:cs="Arial"/>
          <w:i/>
          <w:sz w:val="22"/>
        </w:rPr>
      </w:pPr>
    </w:p>
    <w:p w:rsidR="0052644D" w:rsidRDefault="0052644D" w:rsidP="00B81A9D">
      <w:pPr>
        <w:rPr>
          <w:rFonts w:cs="Arial"/>
          <w:i/>
          <w:sz w:val="22"/>
        </w:rPr>
      </w:pPr>
    </w:p>
    <w:p w:rsidR="008B65E1" w:rsidRDefault="008B65E1" w:rsidP="008B65E1"/>
    <w:p w:rsidR="008B65E1" w:rsidRDefault="008B65E1" w:rsidP="008B65E1"/>
    <w:p w:rsidR="000357B1" w:rsidRDefault="000357B1" w:rsidP="00321D7D"/>
    <w:p w:rsidR="000C077D" w:rsidRDefault="000C077D" w:rsidP="00321D7D">
      <w:pPr>
        <w:rPr>
          <w:rFonts w:cs="Arial"/>
          <w:b/>
          <w:sz w:val="22"/>
          <w:u w:val="single"/>
        </w:rPr>
      </w:pPr>
    </w:p>
    <w:p w:rsidR="00321D7D" w:rsidRDefault="00321D7D" w:rsidP="00321D7D">
      <w:pPr>
        <w:rPr>
          <w:rFonts w:cs="Arial"/>
          <w:b/>
          <w:sz w:val="22"/>
          <w:u w:val="single"/>
        </w:rPr>
      </w:pPr>
      <w:r w:rsidRPr="0018267B">
        <w:rPr>
          <w:rFonts w:cs="Arial"/>
          <w:b/>
          <w:sz w:val="22"/>
          <w:u w:val="single"/>
        </w:rPr>
        <w:lastRenderedPageBreak/>
        <w:t>Experiencia Campamento Familiar en Puerto Fonck</w:t>
      </w:r>
    </w:p>
    <w:p w:rsidR="00321D7D" w:rsidRPr="0018267B" w:rsidRDefault="00321D7D" w:rsidP="00321D7D">
      <w:pPr>
        <w:rPr>
          <w:rFonts w:cs="Arial"/>
          <w:b/>
          <w:sz w:val="22"/>
          <w:u w:val="single"/>
        </w:rPr>
      </w:pPr>
    </w:p>
    <w:p w:rsidR="00321D7D" w:rsidRDefault="00321D7D" w:rsidP="00321D7D">
      <w:pPr>
        <w:jc w:val="center"/>
      </w:pPr>
      <w:r w:rsidRPr="008C0CB2">
        <w:rPr>
          <w:noProof/>
          <w:lang w:val="es-CL" w:eastAsia="es-CL"/>
        </w:rPr>
        <w:drawing>
          <wp:inline distT="0" distB="0" distL="0" distR="0">
            <wp:extent cx="1838325" cy="1347266"/>
            <wp:effectExtent l="19050" t="0" r="9525" b="0"/>
            <wp:docPr id="18" name="Imagen 6" descr="C:\Users\EL REDENTOR\Downloads\IMG-20190403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 REDENTOR\Downloads\IMG-20190403-WA00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>
            <wp:extent cx="1847850" cy="1357015"/>
            <wp:effectExtent l="19050" t="0" r="0" b="0"/>
            <wp:docPr id="21" name="Imagen 4" descr="C:\Users\EL REDENTOR\Downloads\IMG-20190403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 REDENTOR\Downloads\IMG-20190403-WA00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37" cy="136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CB2">
        <w:rPr>
          <w:noProof/>
          <w:lang w:val="es-CL" w:eastAsia="es-CL"/>
        </w:rPr>
        <w:drawing>
          <wp:inline distT="0" distB="0" distL="0" distR="0">
            <wp:extent cx="1833795" cy="1352550"/>
            <wp:effectExtent l="19050" t="0" r="0" b="0"/>
            <wp:docPr id="24" name="Imagen 3" descr="C:\Users\EL REDENTOR\Downloads\IMG-20190403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 REDENTOR\Downloads\IMG-20190403-WA00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78" cy="135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D7D" w:rsidRDefault="00321D7D" w:rsidP="00321D7D">
      <w:pPr>
        <w:jc w:val="center"/>
      </w:pPr>
      <w:r>
        <w:rPr>
          <w:noProof/>
          <w:lang w:val="es-CL" w:eastAsia="es-CL"/>
        </w:rPr>
        <w:drawing>
          <wp:inline distT="0" distB="0" distL="0" distR="0">
            <wp:extent cx="1838325" cy="1385039"/>
            <wp:effectExtent l="19050" t="0" r="9525" b="0"/>
            <wp:docPr id="25" name="Imagen 5" descr="C:\Users\EL REDENTOR\Downloads\IMG-20190403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 REDENTOR\Downloads\IMG-20190403-WA00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>
            <wp:extent cx="1847850" cy="1381125"/>
            <wp:effectExtent l="19050" t="0" r="0" b="0"/>
            <wp:docPr id="26" name="Imagen 8" descr="C:\Users\EL REDENTOR\Downloads\IMG-201602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 REDENTOR\Downloads\IMG-20160205-WA0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35" cy="138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>
            <wp:extent cx="1847850" cy="1381125"/>
            <wp:effectExtent l="19050" t="0" r="0" b="0"/>
            <wp:docPr id="27" name="Imagen 9" descr="C:\Users\EL REDENTOR\Downloads\IMG-201602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 REDENTOR\Downloads\IMG-20160203-WA00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68" cy="13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D7D" w:rsidRDefault="00321D7D" w:rsidP="00321D7D"/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  <w:r w:rsidRPr="0018267B">
        <w:rPr>
          <w:rFonts w:cs="Arial"/>
          <w:color w:val="212121"/>
          <w:sz w:val="20"/>
          <w:szCs w:val="20"/>
          <w:lang w:val="es-CL" w:eastAsia="es-CL"/>
        </w:rPr>
        <w:t>Puerto Fonck, tan querido.... Así comienza una canción que escribió un pastor de nuestra iglesia en reconocimiento a este lugar tan maravilloso a los pies del volcán Osorno y mirando al Calbuco. Pero, ¿qué se hace acá? ¿qué es el Campamento Familiar, uno de los tantos campamentos que se desarrollan acá a orillas del lago Llanquihue cada verano?</w:t>
      </w: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  <w:r w:rsidRPr="0018267B">
        <w:rPr>
          <w:rFonts w:cs="Arial"/>
          <w:color w:val="212121"/>
          <w:sz w:val="20"/>
          <w:szCs w:val="20"/>
          <w:lang w:val="es-CL" w:eastAsia="es-CL"/>
        </w:rPr>
        <w:t>En pocas palabras: reunión de familias para analizar acerca de un tema central definido cada año, a cargo de un pastor y un grupo de colaboradores. Pero suena pobre...</w:t>
      </w: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  <w:r w:rsidRPr="0018267B">
        <w:rPr>
          <w:rFonts w:cs="Arial"/>
          <w:color w:val="212121"/>
          <w:sz w:val="20"/>
          <w:szCs w:val="20"/>
          <w:lang w:val="es-CL" w:eastAsia="es-CL"/>
        </w:rPr>
        <w:t xml:space="preserve">En primer lugar, la ubicación es maravillosa, lejos del mundanal ruido, ideal para estudiar el tema, analizar, discutir y enriquecerse. También cantamos mucho. En una sesión en la mañana y otra en la </w:t>
      </w:r>
      <w:r>
        <w:rPr>
          <w:rFonts w:cs="Arial"/>
          <w:color w:val="212121"/>
          <w:sz w:val="20"/>
          <w:lang w:val="es-CL" w:eastAsia="es-CL"/>
        </w:rPr>
        <w:t>tarde de 1½ hora cada una, donde</w:t>
      </w:r>
      <w:r w:rsidRPr="0018267B">
        <w:rPr>
          <w:rFonts w:cs="Arial"/>
          <w:color w:val="212121"/>
          <w:sz w:val="20"/>
          <w:szCs w:val="20"/>
          <w:lang w:val="es-CL" w:eastAsia="es-CL"/>
        </w:rPr>
        <w:t xml:space="preserve"> reunimos grandes y chicos en la preciosa iglesia del lugar. Luego de cantar en conjunto, nunca faltan los instrumentos musicales, los niños y mini lolos se van al comedor donde trabajarán con las personas específicamente a cargo de ellos. </w:t>
      </w: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  <w:r w:rsidRPr="0018267B">
        <w:rPr>
          <w:rFonts w:cs="Arial"/>
          <w:color w:val="212121"/>
          <w:sz w:val="20"/>
          <w:szCs w:val="20"/>
          <w:lang w:val="es-CL" w:eastAsia="es-CL"/>
        </w:rPr>
        <w:t xml:space="preserve">Los lolos y adultos lo hacen en la iglesia, dirigidos por el pastor a cargo: presentación del tema del día, diaporamas, trabajos en pequeños grupos, discusión y conclusiones. Frecuentemente hay personas invitadas que exponen otros aspectos del tema. En ocasiones también se complementa con alguna </w:t>
      </w:r>
      <w:r w:rsidRPr="0018267B">
        <w:rPr>
          <w:rFonts w:cs="Arial"/>
          <w:color w:val="212121"/>
          <w:sz w:val="20"/>
          <w:lang w:val="es-CL" w:eastAsia="es-CL"/>
        </w:rPr>
        <w:t>película</w:t>
      </w:r>
      <w:r w:rsidRPr="0018267B">
        <w:rPr>
          <w:rFonts w:cs="Arial"/>
          <w:color w:val="212121"/>
          <w:sz w:val="20"/>
          <w:szCs w:val="20"/>
          <w:lang w:val="es-CL" w:eastAsia="es-CL"/>
        </w:rPr>
        <w:t>. Muy interesante.</w:t>
      </w: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  <w:r w:rsidRPr="0018267B">
        <w:rPr>
          <w:rFonts w:cs="Arial"/>
          <w:color w:val="212121"/>
          <w:sz w:val="20"/>
          <w:szCs w:val="20"/>
          <w:lang w:val="es-CL" w:eastAsia="es-CL"/>
        </w:rPr>
        <w:t xml:space="preserve">¿Y el resto del día? Descanso, juego, copucha, lectura, playa.... </w:t>
      </w:r>
      <w:r w:rsidR="00AF321C" w:rsidRPr="0018267B">
        <w:rPr>
          <w:rFonts w:cs="Arial"/>
          <w:color w:val="212121"/>
          <w:sz w:val="20"/>
          <w:szCs w:val="20"/>
          <w:lang w:val="es-CL" w:eastAsia="es-CL"/>
        </w:rPr>
        <w:t>¡Y turnos!</w:t>
      </w:r>
      <w:r w:rsidRPr="0018267B">
        <w:rPr>
          <w:rFonts w:cs="Arial"/>
          <w:color w:val="212121"/>
          <w:sz w:val="20"/>
          <w:szCs w:val="20"/>
          <w:lang w:val="es-CL" w:eastAsia="es-CL"/>
        </w:rPr>
        <w:t xml:space="preserve"> Hay que velar por la buena convivencia y por que las tareas de casa se cumplan. Hay que comer y mantener limpio y ordenado. Son dos a tres turnos durante la semana que se asignan a cada participante: aseo comedor, orden iglesia, colaboración en la cocina para preparar el menú definido con anterioridad. Nuestra querida Mema organiza el quehacer y da el toque a los preparados. Luego se ayuda a servir. Unas campanadas dan el aviso y todos se ordenan en fila, no sin antes haber agradecido lo que recibiremos.</w:t>
      </w: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  <w:r w:rsidRPr="0018267B">
        <w:rPr>
          <w:rFonts w:cs="Arial"/>
          <w:color w:val="212121"/>
          <w:sz w:val="20"/>
          <w:szCs w:val="20"/>
          <w:lang w:val="es-CL" w:eastAsia="es-CL"/>
        </w:rPr>
        <w:t>Y, ¿dónde se duerme? Pues en las lindas cabañas renovadas hace algunos años, con baño privado y cuatro camarotes cada una. Cada familia mantiene el aseo en la suya.</w:t>
      </w: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  <w:r w:rsidRPr="0018267B">
        <w:rPr>
          <w:rFonts w:cs="Arial"/>
          <w:color w:val="212121"/>
          <w:sz w:val="20"/>
          <w:szCs w:val="20"/>
          <w:lang w:val="es-CL" w:eastAsia="es-CL"/>
        </w:rPr>
        <w:t>Cerramos la semana con la ya tradicional Noche de Talentos, donde cada familia o cabaña presenta alguna gracia. Por cierto que los pequeños también han ensayado algo durante la semana, lo que están orgullosos de mostrar.</w:t>
      </w: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  <w:r w:rsidRPr="0018267B">
        <w:rPr>
          <w:rFonts w:cs="Arial"/>
          <w:color w:val="212121"/>
          <w:sz w:val="20"/>
          <w:szCs w:val="20"/>
          <w:lang w:val="es-CL" w:eastAsia="es-CL"/>
        </w:rPr>
        <w:t>Llueva, truene o haya sol, siempre es bellísimo el entorno. Hemos sido desde 25 hasta 70 personas, desde guaguas hasta adultos mayores. A lo largo de los años hemos visto a familias con sus niños, luego éstos lolos y, ahora, casados y con sus propios retoños.</w:t>
      </w: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</w:p>
    <w:p w:rsidR="00321D7D" w:rsidRPr="0018267B" w:rsidRDefault="00321D7D" w:rsidP="00321D7D">
      <w:pPr>
        <w:shd w:val="clear" w:color="auto" w:fill="FFFFFF"/>
        <w:jc w:val="both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  <w:r w:rsidRPr="0018267B">
        <w:rPr>
          <w:rFonts w:cs="Arial"/>
          <w:color w:val="212121"/>
          <w:sz w:val="20"/>
          <w:szCs w:val="20"/>
          <w:lang w:val="es-CL" w:eastAsia="es-CL"/>
        </w:rPr>
        <w:t xml:space="preserve">Curiosamente nunca ha habido peleas, los niños y jóvenes lo pasan súper, y nadie se aburre, pese a que hay sólo una mesa de pimpón media coja, un </w:t>
      </w:r>
      <w:r w:rsidR="00AF321C" w:rsidRPr="0018267B">
        <w:rPr>
          <w:rFonts w:cs="Arial"/>
          <w:color w:val="212121"/>
          <w:sz w:val="20"/>
          <w:szCs w:val="20"/>
          <w:lang w:val="es-CL" w:eastAsia="es-CL"/>
        </w:rPr>
        <w:t>tacataca</w:t>
      </w:r>
      <w:r w:rsidRPr="0018267B">
        <w:rPr>
          <w:rFonts w:cs="Arial"/>
          <w:color w:val="212121"/>
          <w:sz w:val="20"/>
          <w:szCs w:val="20"/>
          <w:lang w:val="es-CL" w:eastAsia="es-CL"/>
        </w:rPr>
        <w:t xml:space="preserve"> desvencijado, un par de pelotas y una red de </w:t>
      </w:r>
      <w:r w:rsidRPr="0018267B">
        <w:rPr>
          <w:rFonts w:cs="Arial"/>
          <w:color w:val="212121"/>
          <w:sz w:val="20"/>
          <w:lang w:val="es-CL" w:eastAsia="es-CL"/>
        </w:rPr>
        <w:t>voleibol</w:t>
      </w:r>
      <w:r w:rsidRPr="0018267B">
        <w:rPr>
          <w:rFonts w:cs="Arial"/>
          <w:color w:val="212121"/>
          <w:sz w:val="20"/>
          <w:szCs w:val="20"/>
          <w:lang w:val="es-CL" w:eastAsia="es-CL"/>
        </w:rPr>
        <w:t>. Lo más importante pasa a ser la convivencia, las conversaciones interminables, el conocer nuevas personas y experimentar la paz con la bendición del Señor.</w:t>
      </w:r>
    </w:p>
    <w:p w:rsidR="00504CF1" w:rsidRPr="00321D7D" w:rsidRDefault="00321D7D" w:rsidP="00492702">
      <w:pPr>
        <w:shd w:val="clear" w:color="auto" w:fill="FFFFFF"/>
        <w:jc w:val="center"/>
        <w:textAlignment w:val="baseline"/>
        <w:rPr>
          <w:rFonts w:cs="Arial"/>
          <w:color w:val="212121"/>
          <w:sz w:val="20"/>
          <w:szCs w:val="20"/>
          <w:lang w:val="es-CL" w:eastAsia="es-CL"/>
        </w:rPr>
      </w:pPr>
      <w:r w:rsidRPr="0018267B">
        <w:rPr>
          <w:rFonts w:cs="Arial"/>
          <w:color w:val="212121"/>
          <w:sz w:val="20"/>
          <w:szCs w:val="20"/>
          <w:lang w:val="es-CL" w:eastAsia="es-CL"/>
        </w:rPr>
        <w:t>Gisela</w:t>
      </w:r>
      <w:r>
        <w:rPr>
          <w:rFonts w:cs="Arial"/>
          <w:color w:val="212121"/>
          <w:sz w:val="20"/>
          <w:lang w:val="es-CL" w:eastAsia="es-CL"/>
        </w:rPr>
        <w:t xml:space="preserve"> Scheel</w:t>
      </w:r>
    </w:p>
    <w:p w:rsidR="005D4287" w:rsidRPr="00545F81" w:rsidRDefault="005D4287" w:rsidP="00F7480D">
      <w:pPr>
        <w:jc w:val="both"/>
        <w:rPr>
          <w:rFonts w:cs="Arial"/>
          <w:b/>
          <w:sz w:val="22"/>
          <w:u w:val="single"/>
          <w:lang w:val="es-CL"/>
        </w:rPr>
      </w:pPr>
      <w:r w:rsidRPr="00545F81">
        <w:rPr>
          <w:rFonts w:cs="Arial"/>
          <w:b/>
          <w:sz w:val="22"/>
          <w:u w:val="single"/>
          <w:lang w:val="es-CL"/>
        </w:rPr>
        <w:lastRenderedPageBreak/>
        <w:t>Inf</w:t>
      </w:r>
      <w:r w:rsidR="00714CBA" w:rsidRPr="00545F81">
        <w:rPr>
          <w:rFonts w:cs="Arial"/>
          <w:b/>
          <w:sz w:val="22"/>
          <w:u w:val="single"/>
          <w:lang w:val="es-CL"/>
        </w:rPr>
        <w:t>ormaciones</w:t>
      </w:r>
      <w:r w:rsidRPr="00545F81">
        <w:rPr>
          <w:rFonts w:cs="Arial"/>
          <w:b/>
          <w:sz w:val="22"/>
          <w:u w:val="single"/>
          <w:lang w:val="es-CL"/>
        </w:rPr>
        <w:t>:</w:t>
      </w:r>
    </w:p>
    <w:p w:rsidR="005D4287" w:rsidRPr="00545F81" w:rsidRDefault="005D4287" w:rsidP="00F7480D">
      <w:pPr>
        <w:jc w:val="both"/>
        <w:rPr>
          <w:rFonts w:cs="Arial"/>
          <w:sz w:val="22"/>
          <w:lang w:val="es-CL"/>
        </w:rPr>
      </w:pPr>
    </w:p>
    <w:p w:rsidR="00930772" w:rsidRPr="00545F81" w:rsidRDefault="00930772" w:rsidP="00930772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Si tuvieran parientes o amigos que deseen la visita de un Pastor/a , por favor diríjans</w:t>
      </w:r>
      <w:r w:rsidR="007F2654" w:rsidRPr="00545F81">
        <w:rPr>
          <w:rFonts w:cs="Arial"/>
          <w:sz w:val="22"/>
          <w:lang w:val="es-CL"/>
        </w:rPr>
        <w:t>e directamente a él o ella o a s</w:t>
      </w:r>
      <w:r w:rsidRPr="00545F81">
        <w:rPr>
          <w:rFonts w:cs="Arial"/>
          <w:sz w:val="22"/>
          <w:lang w:val="es-CL"/>
        </w:rPr>
        <w:t>ecretaría. Muy a menudo hay enfermos que ya no se atienden en la Clinica Alemana, sino en otras clínicas y hospitales. Por esta razón necesitamos esta información, para visitar especialmente a éstas personas enfermas.</w:t>
      </w:r>
    </w:p>
    <w:p w:rsidR="00930772" w:rsidRPr="00545F81" w:rsidRDefault="00930772" w:rsidP="00930772">
      <w:pPr>
        <w:jc w:val="both"/>
        <w:rPr>
          <w:rFonts w:cs="Arial"/>
          <w:sz w:val="22"/>
          <w:lang w:val="es-CL"/>
        </w:rPr>
      </w:pPr>
    </w:p>
    <w:p w:rsidR="00930772" w:rsidRPr="00545F81" w:rsidRDefault="00930772" w:rsidP="00930772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Invitamos a los adultos interesados en tener clases de confirmación, por favor dirigirse a los pastores o Secretaría.</w:t>
      </w:r>
    </w:p>
    <w:p w:rsidR="00930772" w:rsidRPr="00545F81" w:rsidRDefault="00930772" w:rsidP="00930772">
      <w:pPr>
        <w:jc w:val="both"/>
        <w:rPr>
          <w:rFonts w:cs="Arial"/>
          <w:sz w:val="22"/>
          <w:lang w:val="es-CL"/>
        </w:rPr>
      </w:pPr>
    </w:p>
    <w:p w:rsidR="00930772" w:rsidRPr="00545F81" w:rsidRDefault="00930772" w:rsidP="00930772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A partir de éste año, en vez de el culto en la tarde en San Pablo, se realiza cada segundo o tercer domingo del mes un conversatorio a las 19:00 hrs. con el Pastor Siegfried Sander. Están todos invitados!</w:t>
      </w:r>
    </w:p>
    <w:p w:rsidR="00930772" w:rsidRPr="00545F81" w:rsidRDefault="00930772" w:rsidP="00930772">
      <w:pPr>
        <w:jc w:val="both"/>
        <w:rPr>
          <w:rFonts w:cs="Arial"/>
          <w:sz w:val="22"/>
          <w:lang w:val="es-CL"/>
        </w:rPr>
      </w:pPr>
    </w:p>
    <w:p w:rsidR="00930772" w:rsidRPr="00545F81" w:rsidRDefault="00930772" w:rsidP="00930772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El primer sábado de cada mes celebramos a las 10:30 de la mañana una reunión de colabores. Todos los que deseen apoyar o proponer alguna actividad, están cordialmente invitados a participar.</w:t>
      </w:r>
    </w:p>
    <w:p w:rsidR="00930772" w:rsidRPr="00545F81" w:rsidRDefault="00930772" w:rsidP="00930772">
      <w:pPr>
        <w:jc w:val="both"/>
        <w:rPr>
          <w:rFonts w:cs="Arial"/>
          <w:sz w:val="22"/>
          <w:lang w:val="es-CL"/>
        </w:rPr>
      </w:pPr>
    </w:p>
    <w:p w:rsidR="00C16646" w:rsidRPr="00545F81" w:rsidRDefault="00930772" w:rsidP="00F7480D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El segundo viernes de cada mes se realizan los cantos de Taizé en Lota a las 20:00 hrs.</w:t>
      </w:r>
    </w:p>
    <w:p w:rsidR="00C16646" w:rsidRPr="00545F81" w:rsidRDefault="00C16646" w:rsidP="00F7480D">
      <w:pPr>
        <w:jc w:val="both"/>
        <w:rPr>
          <w:rFonts w:cs="Arial"/>
          <w:sz w:val="22"/>
          <w:lang w:val="es-CL"/>
        </w:rPr>
      </w:pPr>
    </w:p>
    <w:p w:rsidR="00C509AD" w:rsidRPr="00545F81" w:rsidRDefault="0089586D" w:rsidP="00F7480D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El último vie</w:t>
      </w:r>
      <w:r w:rsidR="00930772" w:rsidRPr="00545F81">
        <w:rPr>
          <w:rFonts w:cs="Arial"/>
          <w:sz w:val="22"/>
          <w:lang w:val="es-CL"/>
        </w:rPr>
        <w:t>rnes de cada mes se realizan los encuentros de familia. A las 18:00 hrs. El lugar se definirá cada vez luego de coordinar con Pastora Hanna Schramm.</w:t>
      </w:r>
    </w:p>
    <w:p w:rsidR="00FC34F1" w:rsidRPr="00545F81" w:rsidRDefault="00FC34F1" w:rsidP="00F7480D">
      <w:pPr>
        <w:jc w:val="both"/>
        <w:rPr>
          <w:rFonts w:cs="Arial"/>
          <w:sz w:val="22"/>
          <w:lang w:val="es-CL"/>
        </w:rPr>
      </w:pPr>
    </w:p>
    <w:p w:rsidR="00FC34F1" w:rsidRPr="00545F81" w:rsidRDefault="00FC34F1" w:rsidP="00F7480D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El 26 de mayo, después del culto en Lota, La Pastoral Juvenil organizará una “tallarinata“. La idea es poder recaudar fondos suficientes, para poder realizar sus actividades y retiros. Esperamos que todos se animen a participar y traigan mucho apetito!</w:t>
      </w:r>
    </w:p>
    <w:p w:rsidR="00FC34F1" w:rsidRPr="00545F81" w:rsidRDefault="00FC34F1" w:rsidP="00F7480D">
      <w:pPr>
        <w:jc w:val="both"/>
        <w:rPr>
          <w:rFonts w:cs="Arial"/>
          <w:sz w:val="22"/>
          <w:lang w:val="es-CL"/>
        </w:rPr>
      </w:pPr>
    </w:p>
    <w:p w:rsidR="00FC34F1" w:rsidRPr="00545F81" w:rsidRDefault="00FC34F1" w:rsidP="00F7480D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 xml:space="preserve">En Diciembre debido a una ruptura de flexible, se inundó nuestra Iglesia en San Pablo. Por ello hemos realizado varias reparaciones y pintado la Iglesia en Hualtatas. </w:t>
      </w:r>
      <w:r w:rsidR="00A92455" w:rsidRPr="00545F81">
        <w:rPr>
          <w:rFonts w:cs="Arial"/>
          <w:sz w:val="22"/>
          <w:lang w:val="es-CL"/>
        </w:rPr>
        <w:t>Les damos la bienvenida a nuestro Templo renovado!</w:t>
      </w:r>
    </w:p>
    <w:p w:rsidR="00AA0E53" w:rsidRPr="00930772" w:rsidRDefault="00AA0E53" w:rsidP="00F7480D">
      <w:pPr>
        <w:jc w:val="both"/>
        <w:rPr>
          <w:rFonts w:cs="Arial"/>
          <w:sz w:val="22"/>
          <w:lang w:val="es-CL"/>
        </w:rPr>
      </w:pPr>
    </w:p>
    <w:p w:rsidR="00174998" w:rsidRPr="00545F81" w:rsidRDefault="00AA0E53" w:rsidP="00F7480D">
      <w:pPr>
        <w:jc w:val="both"/>
        <w:rPr>
          <w:rFonts w:cs="Arial"/>
          <w:b/>
          <w:sz w:val="22"/>
          <w:u w:val="single"/>
          <w:lang w:val="es-CL"/>
        </w:rPr>
      </w:pPr>
      <w:r w:rsidRPr="00545F81">
        <w:rPr>
          <w:rFonts w:cs="Arial"/>
          <w:b/>
          <w:sz w:val="22"/>
          <w:u w:val="single"/>
          <w:lang w:val="es-CL"/>
        </w:rPr>
        <w:t>Asamblea General</w:t>
      </w:r>
    </w:p>
    <w:p w:rsidR="00D318AA" w:rsidRPr="00545F81" w:rsidRDefault="00D318AA" w:rsidP="00F7480D">
      <w:pPr>
        <w:jc w:val="both"/>
        <w:rPr>
          <w:rFonts w:cs="Arial"/>
          <w:sz w:val="22"/>
          <w:lang w:val="es-CL"/>
        </w:rPr>
      </w:pPr>
    </w:p>
    <w:p w:rsidR="00FC34F1" w:rsidRPr="00545F81" w:rsidRDefault="00FC34F1" w:rsidP="00F7480D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La Asamblea General de éste año se realizará el día lunes 13. De mayo a las 19:30 hrs, en San Pablo (Las Hualtatas 6060). Este año se deben elegir, o bien reelegir cuatro Directores. Aquellos miembros que tengan interés en postularse para éstos cargos, para así poder integrarse al Directorio de nuestra Iglesia, deben contactarse con los pastores, o bien dirigirse a secretaría.</w:t>
      </w:r>
    </w:p>
    <w:p w:rsidR="00FC34F1" w:rsidRPr="00545F81" w:rsidRDefault="00FC34F1" w:rsidP="00F7480D">
      <w:pPr>
        <w:jc w:val="both"/>
        <w:rPr>
          <w:rFonts w:cs="Arial"/>
          <w:sz w:val="22"/>
          <w:lang w:val="es-CL"/>
        </w:rPr>
      </w:pPr>
    </w:p>
    <w:p w:rsidR="00F84F0A" w:rsidRPr="00545F81" w:rsidRDefault="00F84F0A" w:rsidP="00F84F0A">
      <w:pPr>
        <w:rPr>
          <w:rFonts w:cs="Arial"/>
          <w:b/>
          <w:sz w:val="22"/>
          <w:u w:val="single"/>
          <w:lang w:val="es-CL"/>
        </w:rPr>
      </w:pPr>
      <w:r w:rsidRPr="00545F81">
        <w:rPr>
          <w:rFonts w:cs="Arial"/>
          <w:b/>
          <w:sz w:val="22"/>
          <w:u w:val="single"/>
          <w:lang w:val="es-CL"/>
        </w:rPr>
        <w:t>Actividades</w:t>
      </w:r>
    </w:p>
    <w:p w:rsidR="00F84F0A" w:rsidRPr="00545F81" w:rsidRDefault="00F84F0A" w:rsidP="00F84F0A">
      <w:pPr>
        <w:rPr>
          <w:rFonts w:cs="Arial"/>
          <w:b/>
          <w:sz w:val="22"/>
          <w:u w:val="single"/>
          <w:lang w:val="es-CL"/>
        </w:rPr>
      </w:pPr>
    </w:p>
    <w:p w:rsidR="00F84F0A" w:rsidRPr="00545F81" w:rsidRDefault="00F84F0A" w:rsidP="00F84F0A">
      <w:pPr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Les invitamos cordialmente  a participar en nuestras actividades:</w:t>
      </w:r>
    </w:p>
    <w:p w:rsidR="00F84F0A" w:rsidRPr="00545F81" w:rsidRDefault="00F84F0A" w:rsidP="00F84F0A">
      <w:pPr>
        <w:rPr>
          <w:rFonts w:cs="Arial"/>
          <w:b/>
          <w:sz w:val="22"/>
          <w:u w:val="single"/>
          <w:lang w:val="es-CL"/>
        </w:rPr>
      </w:pPr>
    </w:p>
    <w:p w:rsidR="00F84F0A" w:rsidRPr="00545F81" w:rsidRDefault="002A74E8" w:rsidP="00F84F0A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Martes:</w:t>
      </w:r>
      <w:r w:rsidRPr="00545F81">
        <w:rPr>
          <w:rFonts w:cs="Arial"/>
          <w:sz w:val="22"/>
          <w:lang w:val="es-CL"/>
        </w:rPr>
        <w:tab/>
        <w:t>20:00 hrs Conversatorio en Lota con Pastor Siegfried Sander</w:t>
      </w:r>
    </w:p>
    <w:p w:rsidR="002A74E8" w:rsidRPr="00545F81" w:rsidRDefault="002A74E8" w:rsidP="00F84F0A">
      <w:pPr>
        <w:jc w:val="both"/>
        <w:rPr>
          <w:rFonts w:cs="Arial"/>
          <w:sz w:val="22"/>
          <w:lang w:val="es-CL"/>
        </w:rPr>
      </w:pPr>
    </w:p>
    <w:p w:rsidR="00F84F0A" w:rsidRPr="00545F81" w:rsidRDefault="00F84F0A" w:rsidP="00F84F0A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 xml:space="preserve">Miércoles: </w:t>
      </w:r>
      <w:r w:rsidRPr="00545F81">
        <w:rPr>
          <w:rFonts w:cs="Arial"/>
          <w:sz w:val="22"/>
          <w:lang w:val="es-CL"/>
        </w:rPr>
        <w:tab/>
        <w:t>15.30 hrs Grupo de mujeres en Lota (alemán)</w:t>
      </w:r>
    </w:p>
    <w:p w:rsidR="00F84F0A" w:rsidRPr="00545F81" w:rsidRDefault="00F84F0A" w:rsidP="00F84F0A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  <w:t>17:30 hrs Clases de Confirmación en Hualtatas con Pastor Alfaro (miércoles por medio)</w:t>
      </w:r>
    </w:p>
    <w:p w:rsidR="00F84F0A" w:rsidRPr="00545F81" w:rsidRDefault="00F84F0A" w:rsidP="00F84F0A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ab/>
        <w:t xml:space="preserve">       </w:t>
      </w:r>
      <w:r w:rsidRPr="00545F81">
        <w:rPr>
          <w:rFonts w:cs="Arial"/>
          <w:sz w:val="22"/>
          <w:lang w:val="es-CL"/>
        </w:rPr>
        <w:tab/>
        <w:t>19:30 hrs EBCI en español en Las Hualtatas 6060 con Pastor Kurt Gysel.</w:t>
      </w:r>
    </w:p>
    <w:p w:rsidR="00F84F0A" w:rsidRPr="00545F81" w:rsidRDefault="00F84F0A" w:rsidP="00F84F0A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ab/>
        <w:t xml:space="preserve">       </w:t>
      </w:r>
      <w:r w:rsidRPr="00545F81">
        <w:rPr>
          <w:rFonts w:cs="Arial"/>
          <w:sz w:val="22"/>
          <w:lang w:val="es-CL"/>
        </w:rPr>
        <w:tab/>
        <w:t xml:space="preserve">19:30 hrs Ensayo del Coro  „Dietrich Bonhoeffer  en la iglesia en Lota, con Italo Riffo </w:t>
      </w:r>
    </w:p>
    <w:p w:rsidR="00F84F0A" w:rsidRPr="00545F81" w:rsidRDefault="00F84F0A" w:rsidP="00F84F0A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ab/>
        <w:t xml:space="preserve">      </w:t>
      </w:r>
    </w:p>
    <w:p w:rsidR="00F84F0A" w:rsidRPr="00545F81" w:rsidRDefault="00F84F0A" w:rsidP="00F84F0A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Jueves:</w:t>
      </w:r>
      <w:r w:rsidRPr="00545F81">
        <w:rPr>
          <w:rFonts w:cs="Arial"/>
          <w:sz w:val="22"/>
          <w:lang w:val="es-CL"/>
        </w:rPr>
        <w:tab/>
        <w:t xml:space="preserve">18:00 hrs Clases de Confirmación </w:t>
      </w:r>
      <w:r w:rsidR="002A74E8" w:rsidRPr="00545F81">
        <w:rPr>
          <w:rFonts w:cs="Arial"/>
          <w:sz w:val="22"/>
          <w:lang w:val="es-CL"/>
        </w:rPr>
        <w:t>para jóvenes adultos, en Lota con Pastora Schramm.</w:t>
      </w:r>
    </w:p>
    <w:p w:rsidR="002A74E8" w:rsidRPr="00545F81" w:rsidRDefault="002A74E8" w:rsidP="00F84F0A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  <w:t>19:30 hrs Estudio Bíblico para jóvenes adultos, en Lota con Pastora Hanna Schramm.</w:t>
      </w:r>
    </w:p>
    <w:p w:rsidR="00F84F0A" w:rsidRPr="00545F81" w:rsidRDefault="002A74E8" w:rsidP="00F84F0A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ab/>
      </w:r>
      <w:r w:rsidRPr="00545F81">
        <w:rPr>
          <w:rFonts w:cs="Arial"/>
          <w:sz w:val="22"/>
          <w:lang w:val="es-CL"/>
        </w:rPr>
        <w:tab/>
        <w:t>20:00 hrs Estudio Bíblico con Pastor Esteban Alfaro.</w:t>
      </w:r>
    </w:p>
    <w:p w:rsidR="00D318AA" w:rsidRPr="00545F81" w:rsidRDefault="00D318AA" w:rsidP="00F7480D">
      <w:pPr>
        <w:jc w:val="both"/>
        <w:rPr>
          <w:rFonts w:cs="Arial"/>
          <w:sz w:val="22"/>
          <w:lang w:val="es-CL"/>
        </w:rPr>
      </w:pPr>
    </w:p>
    <w:p w:rsidR="002A74E8" w:rsidRDefault="002A74E8" w:rsidP="00D318AA">
      <w:pPr>
        <w:jc w:val="both"/>
        <w:rPr>
          <w:sz w:val="22"/>
          <w:lang w:val="es-CL"/>
        </w:rPr>
      </w:pPr>
    </w:p>
    <w:p w:rsidR="000357B1" w:rsidRDefault="000357B1" w:rsidP="00D318AA">
      <w:pPr>
        <w:jc w:val="both"/>
        <w:rPr>
          <w:sz w:val="22"/>
          <w:lang w:val="es-CL"/>
        </w:rPr>
      </w:pPr>
    </w:p>
    <w:p w:rsidR="000357B1" w:rsidRPr="008B65E1" w:rsidRDefault="000357B1" w:rsidP="00D318AA">
      <w:pPr>
        <w:jc w:val="both"/>
        <w:rPr>
          <w:sz w:val="22"/>
          <w:lang w:val="es-CL"/>
        </w:rPr>
      </w:pPr>
    </w:p>
    <w:p w:rsidR="002A74E8" w:rsidRPr="000F48F6" w:rsidRDefault="002A74E8" w:rsidP="002A74E8">
      <w:pPr>
        <w:rPr>
          <w:rFonts w:cs="Arial"/>
          <w:b/>
          <w:sz w:val="22"/>
          <w:u w:val="single"/>
          <w:lang w:val="es-ES_tradnl"/>
        </w:rPr>
      </w:pPr>
      <w:r w:rsidRPr="000F48F6">
        <w:rPr>
          <w:rFonts w:cs="Arial"/>
          <w:b/>
          <w:sz w:val="22"/>
          <w:u w:val="single"/>
          <w:lang w:val="es-ES_tradnl"/>
        </w:rPr>
        <w:lastRenderedPageBreak/>
        <w:t>Colaboración</w:t>
      </w:r>
    </w:p>
    <w:p w:rsidR="002A74E8" w:rsidRPr="000F48F6" w:rsidRDefault="002A74E8" w:rsidP="002A74E8">
      <w:pPr>
        <w:rPr>
          <w:rFonts w:cs="Arial"/>
          <w:sz w:val="22"/>
          <w:u w:val="single"/>
          <w:lang w:val="es-ES_tradnl"/>
        </w:rPr>
      </w:pPr>
    </w:p>
    <w:p w:rsidR="002A74E8" w:rsidRDefault="002A74E8" w:rsidP="002A74E8">
      <w:pPr>
        <w:jc w:val="both"/>
        <w:rPr>
          <w:rFonts w:cs="Arial"/>
          <w:sz w:val="22"/>
          <w:lang w:val="es-CL"/>
        </w:rPr>
      </w:pPr>
      <w:r w:rsidRPr="00F7480D">
        <w:rPr>
          <w:rFonts w:cs="Arial"/>
          <w:sz w:val="22"/>
          <w:lang w:val="es-CL"/>
        </w:rPr>
        <w:t>Agradecemos a to</w:t>
      </w:r>
      <w:r>
        <w:rPr>
          <w:rFonts w:cs="Arial"/>
          <w:sz w:val="22"/>
          <w:lang w:val="es-CL"/>
        </w:rPr>
        <w:t xml:space="preserve">dos los miembros por su colaboración con la que  tiene que financiarse  nuestra iglesia.  La situación económica es muy difícil y sin contribuciones regulares nos sería imposible cumplir con las múltiples tareas y obligaciones  en nuestra comunidad como mantener las iglesias e instalaciones en buen estado. Aparte de los servicios y apoyo espiritual que entregan los pastores, para nosotros es muy importante poder continuar con la diaconía para los ancianos e incentivar el trabajo con los jóvenes. </w:t>
      </w:r>
    </w:p>
    <w:p w:rsidR="002A74E8" w:rsidRDefault="002A74E8" w:rsidP="002A74E8">
      <w:pPr>
        <w:rPr>
          <w:rFonts w:cs="Arial"/>
          <w:sz w:val="22"/>
          <w:lang w:val="es-CL"/>
        </w:rPr>
      </w:pPr>
    </w:p>
    <w:p w:rsidR="002A74E8" w:rsidRPr="00F7480D" w:rsidRDefault="002A74E8" w:rsidP="002A74E8">
      <w:pPr>
        <w:rPr>
          <w:rFonts w:cs="Arial"/>
          <w:sz w:val="22"/>
          <w:lang w:val="es-CL"/>
        </w:rPr>
      </w:pPr>
      <w:r>
        <w:rPr>
          <w:rFonts w:cs="Arial"/>
          <w:sz w:val="22"/>
          <w:lang w:val="es-CL"/>
        </w:rPr>
        <w:t>Las cuotas de membresía para el semestre son las siguientes:</w:t>
      </w:r>
    </w:p>
    <w:p w:rsidR="002A74E8" w:rsidRDefault="002A74E8" w:rsidP="002A74E8">
      <w:pPr>
        <w:rPr>
          <w:rFonts w:cs="Arial"/>
          <w:b/>
          <w:sz w:val="22"/>
          <w:lang w:val="es-CL"/>
        </w:rPr>
      </w:pPr>
    </w:p>
    <w:p w:rsidR="002A74E8" w:rsidRPr="003A6B01" w:rsidRDefault="002A74E8" w:rsidP="002A74E8">
      <w:pPr>
        <w:rPr>
          <w:rFonts w:cs="Arial"/>
          <w:b/>
          <w:sz w:val="22"/>
          <w:lang w:val="es-CL"/>
        </w:rPr>
      </w:pPr>
      <w:r>
        <w:rPr>
          <w:rFonts w:cs="Arial"/>
          <w:b/>
          <w:sz w:val="22"/>
          <w:lang w:val="es-CL"/>
        </w:rPr>
        <w:t xml:space="preserve">                                   Mensual                                    </w:t>
      </w:r>
      <w:r>
        <w:rPr>
          <w:rFonts w:cs="Arial"/>
          <w:b/>
          <w:sz w:val="22"/>
          <w:lang w:val="es-CL"/>
        </w:rPr>
        <w:tab/>
        <w:t>Semestral</w:t>
      </w:r>
    </w:p>
    <w:p w:rsidR="002A74E8" w:rsidRPr="00545F81" w:rsidRDefault="002A74E8" w:rsidP="002A74E8">
      <w:pPr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 xml:space="preserve">Juvenil                     </w:t>
      </w:r>
      <w:r w:rsidRPr="00545F81">
        <w:rPr>
          <w:rFonts w:cs="Arial"/>
          <w:sz w:val="22"/>
          <w:lang w:val="es-CL"/>
        </w:rPr>
        <w:tab/>
        <w:t xml:space="preserve">  6.500                                    </w:t>
      </w:r>
      <w:r w:rsidRPr="00545F81">
        <w:rPr>
          <w:rFonts w:cs="Arial"/>
          <w:sz w:val="22"/>
          <w:lang w:val="es-CL"/>
        </w:rPr>
        <w:tab/>
        <w:t xml:space="preserve">   39.000</w:t>
      </w:r>
    </w:p>
    <w:p w:rsidR="002A74E8" w:rsidRPr="00545F81" w:rsidRDefault="002A74E8" w:rsidP="002A74E8">
      <w:pPr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 xml:space="preserve">Adulto Activo              29.000                                        </w:t>
      </w:r>
      <w:r w:rsidRPr="00545F81">
        <w:rPr>
          <w:rFonts w:cs="Arial"/>
          <w:sz w:val="22"/>
          <w:lang w:val="es-CL"/>
        </w:rPr>
        <w:tab/>
        <w:t xml:space="preserve"> 174.000</w:t>
      </w:r>
    </w:p>
    <w:p w:rsidR="002A74E8" w:rsidRPr="00545F81" w:rsidRDefault="002A74E8" w:rsidP="002A74E8">
      <w:pPr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 xml:space="preserve">Matrimonial                 50.000                                        </w:t>
      </w:r>
      <w:r w:rsidRPr="00545F81">
        <w:rPr>
          <w:rFonts w:cs="Arial"/>
          <w:sz w:val="22"/>
          <w:lang w:val="es-CL"/>
        </w:rPr>
        <w:tab/>
        <w:t xml:space="preserve"> 300.000</w:t>
      </w:r>
    </w:p>
    <w:p w:rsidR="002A74E8" w:rsidRPr="00545F81" w:rsidRDefault="002A74E8" w:rsidP="002A74E8">
      <w:pPr>
        <w:rPr>
          <w:rFonts w:cs="Arial"/>
          <w:sz w:val="22"/>
          <w:lang w:val="es-CL"/>
        </w:rPr>
      </w:pPr>
    </w:p>
    <w:p w:rsidR="002A74E8" w:rsidRPr="00545F81" w:rsidRDefault="002A74E8" w:rsidP="002A74E8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Estas cuotas son una referencia . Naturalmente sabemos que no todos están en condiciones para aportar con una de estas sumas. Le aseguramos que cualquier contribución según sus posibilidades es bienvenido y una gran ayuda.</w:t>
      </w:r>
    </w:p>
    <w:p w:rsidR="002A74E8" w:rsidRPr="00545F81" w:rsidRDefault="002A74E8" w:rsidP="002A74E8">
      <w:pPr>
        <w:rPr>
          <w:rFonts w:cs="Arial"/>
          <w:sz w:val="22"/>
          <w:lang w:val="es-CL"/>
        </w:rPr>
      </w:pPr>
    </w:p>
    <w:p w:rsidR="002A74E8" w:rsidRPr="00545F81" w:rsidRDefault="002A74E8" w:rsidP="002A74E8">
      <w:pPr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Los valores para los servicios son los siguientes</w:t>
      </w:r>
      <w:r w:rsidR="00321D7D" w:rsidRPr="00545F81">
        <w:rPr>
          <w:rFonts w:cs="Arial"/>
          <w:sz w:val="22"/>
          <w:lang w:val="es-CL"/>
        </w:rPr>
        <w:t xml:space="preserve"> (Incluyen organista)</w:t>
      </w:r>
      <w:r w:rsidRPr="00545F81">
        <w:rPr>
          <w:rFonts w:cs="Arial"/>
          <w:sz w:val="22"/>
          <w:lang w:val="es-CL"/>
        </w:rPr>
        <w:t>:</w:t>
      </w:r>
    </w:p>
    <w:p w:rsidR="002A74E8" w:rsidRPr="00545F81" w:rsidRDefault="002A74E8" w:rsidP="002A74E8">
      <w:pPr>
        <w:rPr>
          <w:rFonts w:cs="Arial"/>
          <w:sz w:val="22"/>
          <w:lang w:val="es-CL"/>
        </w:rPr>
      </w:pPr>
    </w:p>
    <w:p w:rsidR="002A74E8" w:rsidRPr="00545F81" w:rsidRDefault="002A74E8" w:rsidP="002A74E8">
      <w:pPr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 xml:space="preserve">                                         Para miembros                           para no-miembros</w:t>
      </w:r>
    </w:p>
    <w:p w:rsidR="002A74E8" w:rsidRPr="00545F81" w:rsidRDefault="002A74E8" w:rsidP="002A74E8">
      <w:pPr>
        <w:rPr>
          <w:rFonts w:cs="Arial"/>
          <w:sz w:val="22"/>
          <w:lang w:val="es-CL"/>
        </w:rPr>
      </w:pPr>
    </w:p>
    <w:p w:rsidR="002A74E8" w:rsidRPr="00545F81" w:rsidRDefault="002A74E8" w:rsidP="002A74E8">
      <w:pPr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 xml:space="preserve">Bodas                               </w:t>
      </w:r>
      <w:r w:rsidRPr="00545F81">
        <w:rPr>
          <w:rFonts w:cs="Arial"/>
          <w:sz w:val="22"/>
          <w:lang w:val="es-CL"/>
        </w:rPr>
        <w:tab/>
        <w:t>$ 175.000                                   $ 420.000</w:t>
      </w:r>
    </w:p>
    <w:p w:rsidR="002A74E8" w:rsidRPr="00545F81" w:rsidRDefault="002A74E8" w:rsidP="002A74E8">
      <w:pPr>
        <w:tabs>
          <w:tab w:val="left" w:pos="2552"/>
        </w:tabs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 xml:space="preserve">Con velatorio                     </w:t>
      </w:r>
      <w:r w:rsidRPr="00545F81">
        <w:rPr>
          <w:rFonts w:cs="Arial"/>
          <w:sz w:val="22"/>
          <w:lang w:val="es-CL"/>
        </w:rPr>
        <w:tab/>
        <w:t>$ 185.000                                   $ 370.000</w:t>
      </w:r>
    </w:p>
    <w:p w:rsidR="002A74E8" w:rsidRPr="00545F81" w:rsidRDefault="002A74E8" w:rsidP="002A74E8">
      <w:pPr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 xml:space="preserve">Sin velatorio                    </w:t>
      </w:r>
      <w:r w:rsidRPr="00545F81">
        <w:rPr>
          <w:rFonts w:cs="Arial"/>
          <w:sz w:val="22"/>
          <w:lang w:val="es-CL"/>
        </w:rPr>
        <w:tab/>
        <w:t>$ 150.000                                   $ 285.000</w:t>
      </w:r>
    </w:p>
    <w:p w:rsidR="002A74E8" w:rsidRPr="00545F81" w:rsidRDefault="002A74E8" w:rsidP="002A74E8">
      <w:pPr>
        <w:rPr>
          <w:rFonts w:cs="Arial"/>
          <w:sz w:val="22"/>
          <w:lang w:val="es-CL"/>
        </w:rPr>
      </w:pPr>
    </w:p>
    <w:p w:rsidR="002A74E8" w:rsidRPr="00545F81" w:rsidRDefault="002A74E8" w:rsidP="002A74E8">
      <w:pPr>
        <w:rPr>
          <w:rFonts w:cs="Arial"/>
          <w:sz w:val="22"/>
          <w:lang w:val="es-CL"/>
        </w:rPr>
      </w:pPr>
    </w:p>
    <w:p w:rsidR="002A74E8" w:rsidRPr="00545F81" w:rsidRDefault="002A74E8" w:rsidP="002A74E8">
      <w:pPr>
        <w:rPr>
          <w:rFonts w:cs="Arial"/>
          <w:b/>
          <w:sz w:val="22"/>
          <w:lang w:val="es-CL"/>
        </w:rPr>
      </w:pPr>
      <w:r w:rsidRPr="00545F81">
        <w:rPr>
          <w:rFonts w:cs="Arial"/>
          <w:b/>
          <w:sz w:val="22"/>
          <w:lang w:val="es-CL"/>
        </w:rPr>
        <w:t>En el caso de cambio de dire</w:t>
      </w:r>
      <w:r w:rsidR="00321D7D" w:rsidRPr="00545F81">
        <w:rPr>
          <w:rFonts w:cs="Arial"/>
          <w:b/>
          <w:sz w:val="22"/>
          <w:lang w:val="es-CL"/>
        </w:rPr>
        <w:t>cciones o teléfonos, le rogamos informarnos.</w:t>
      </w:r>
    </w:p>
    <w:p w:rsidR="002A74E8" w:rsidRPr="00545F81" w:rsidRDefault="002A74E8" w:rsidP="002A74E8">
      <w:pPr>
        <w:rPr>
          <w:rFonts w:cs="Arial"/>
          <w:sz w:val="22"/>
          <w:lang w:val="es-CL"/>
        </w:rPr>
      </w:pPr>
    </w:p>
    <w:p w:rsidR="002A74E8" w:rsidRPr="00545F81" w:rsidRDefault="002A74E8" w:rsidP="002A74E8">
      <w:pPr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Cheques deben ser nominativos a “</w:t>
      </w:r>
      <w:r w:rsidRPr="00545F81">
        <w:rPr>
          <w:rFonts w:cs="Arial"/>
          <w:b/>
          <w:sz w:val="22"/>
          <w:lang w:val="es-CL"/>
        </w:rPr>
        <w:t>Iglesia Evangélica Luterana El Redentor</w:t>
      </w:r>
      <w:r w:rsidRPr="00545F81">
        <w:rPr>
          <w:rFonts w:cs="Arial"/>
          <w:sz w:val="22"/>
          <w:lang w:val="es-CL"/>
        </w:rPr>
        <w:t>” y cruzados.</w:t>
      </w:r>
    </w:p>
    <w:p w:rsidR="002A74E8" w:rsidRPr="00545F81" w:rsidRDefault="002A74E8" w:rsidP="002A74E8">
      <w:pPr>
        <w:rPr>
          <w:rFonts w:cs="Arial"/>
          <w:sz w:val="22"/>
          <w:lang w:val="es-CL"/>
        </w:rPr>
      </w:pPr>
    </w:p>
    <w:p w:rsidR="002A74E8" w:rsidRPr="00545F81" w:rsidRDefault="002A74E8" w:rsidP="002A74E8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 xml:space="preserve">Muchos de ustedes prefieren ya las transferencias electrónicas. En este caso les rogamos dar siempre un breve aviso a </w:t>
      </w:r>
      <w:hyperlink r:id="rId16" w:history="1">
        <w:r w:rsidRPr="00545F81">
          <w:rPr>
            <w:rStyle w:val="Hipervnculo"/>
            <w:rFonts w:cs="Arial"/>
            <w:sz w:val="22"/>
            <w:lang w:val="es-CL"/>
          </w:rPr>
          <w:t>redentor@live.cl</w:t>
        </w:r>
      </w:hyperlink>
      <w:r w:rsidRPr="00545F81">
        <w:rPr>
          <w:rFonts w:cs="Arial"/>
          <w:sz w:val="22"/>
          <w:lang w:val="es-CL"/>
        </w:rPr>
        <w:t>.</w:t>
      </w:r>
    </w:p>
    <w:p w:rsidR="002A74E8" w:rsidRPr="00545F81" w:rsidRDefault="002A74E8" w:rsidP="002A74E8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Datos de transferencia:</w:t>
      </w:r>
    </w:p>
    <w:p w:rsidR="002A74E8" w:rsidRPr="00545F81" w:rsidRDefault="002A74E8" w:rsidP="002A74E8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Razón Social: Iglesia Evangélica Luerana El Redentor</w:t>
      </w:r>
    </w:p>
    <w:p w:rsidR="002A74E8" w:rsidRPr="00545F81" w:rsidRDefault="002A74E8" w:rsidP="002A74E8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Rut: 70.015.760-1</w:t>
      </w:r>
    </w:p>
    <w:p w:rsidR="002A74E8" w:rsidRPr="00545F81" w:rsidRDefault="002A74E8" w:rsidP="002A74E8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Banco: Santander</w:t>
      </w:r>
    </w:p>
    <w:p w:rsidR="002A74E8" w:rsidRPr="00545F81" w:rsidRDefault="002A74E8" w:rsidP="002A74E8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Cta cte. 82-0234752-6</w:t>
      </w:r>
    </w:p>
    <w:p w:rsidR="00AA0E53" w:rsidRPr="00545F81" w:rsidRDefault="00AA0E53" w:rsidP="002A74E8">
      <w:pPr>
        <w:jc w:val="both"/>
        <w:rPr>
          <w:rFonts w:cs="Arial"/>
          <w:sz w:val="22"/>
          <w:lang w:val="es-CL"/>
        </w:rPr>
      </w:pPr>
    </w:p>
    <w:p w:rsidR="002A74E8" w:rsidRPr="00545F81" w:rsidRDefault="002A74E8" w:rsidP="002A74E8">
      <w:pPr>
        <w:jc w:val="both"/>
        <w:rPr>
          <w:rFonts w:cs="Arial"/>
          <w:b/>
          <w:sz w:val="22"/>
          <w:lang w:val="es-CL"/>
        </w:rPr>
      </w:pPr>
      <w:r w:rsidRPr="00545F81">
        <w:rPr>
          <w:rFonts w:cs="Arial"/>
          <w:sz w:val="22"/>
          <w:lang w:val="es-CL"/>
        </w:rPr>
        <w:t xml:space="preserve">Para todas sus inquietudes se ofrecen nuestros teléfonos 222317222 y 222313913 de la secretaría en horario de oficina – </w:t>
      </w:r>
      <w:r w:rsidRPr="00545F81">
        <w:rPr>
          <w:rFonts w:cs="Arial"/>
          <w:b/>
          <w:sz w:val="22"/>
          <w:lang w:val="es-CL"/>
        </w:rPr>
        <w:t xml:space="preserve">lunes </w:t>
      </w:r>
      <w:r w:rsidR="00321D7D" w:rsidRPr="00545F81">
        <w:rPr>
          <w:rFonts w:cs="Arial"/>
          <w:b/>
          <w:sz w:val="22"/>
          <w:lang w:val="es-CL"/>
        </w:rPr>
        <w:t>a viernes de 9:00 a 16:30 horas</w:t>
      </w:r>
      <w:r w:rsidR="00321D7D" w:rsidRPr="00545F81">
        <w:rPr>
          <w:rFonts w:cs="Arial"/>
          <w:sz w:val="22"/>
          <w:lang w:val="es-CL"/>
        </w:rPr>
        <w:t>.</w:t>
      </w:r>
    </w:p>
    <w:p w:rsidR="002A74E8" w:rsidRPr="00545F81" w:rsidRDefault="002A74E8" w:rsidP="002A74E8">
      <w:pPr>
        <w:jc w:val="both"/>
        <w:rPr>
          <w:rFonts w:cs="Arial"/>
          <w:sz w:val="22"/>
          <w:lang w:val="es-CL"/>
        </w:rPr>
      </w:pPr>
    </w:p>
    <w:p w:rsidR="002A74E8" w:rsidRPr="00545F81" w:rsidRDefault="002A74E8" w:rsidP="002A74E8">
      <w:pPr>
        <w:jc w:val="both"/>
        <w:rPr>
          <w:rFonts w:cs="Arial"/>
          <w:sz w:val="22"/>
          <w:lang w:val="es-CL"/>
        </w:rPr>
      </w:pPr>
      <w:r w:rsidRPr="00545F81">
        <w:rPr>
          <w:rFonts w:cs="Arial"/>
          <w:sz w:val="22"/>
          <w:lang w:val="es-CL"/>
        </w:rPr>
        <w:t>Finalmente les adjuntamos nuestro plan de cultos para los próximos meses.</w:t>
      </w:r>
    </w:p>
    <w:p w:rsidR="002A74E8" w:rsidRPr="00545F81" w:rsidRDefault="002A74E8" w:rsidP="00D318AA">
      <w:pPr>
        <w:jc w:val="both"/>
        <w:rPr>
          <w:sz w:val="22"/>
          <w:lang w:val="es-CL"/>
        </w:rPr>
      </w:pPr>
    </w:p>
    <w:p w:rsidR="00930772" w:rsidRPr="00545F81" w:rsidRDefault="00930772" w:rsidP="00321D7D">
      <w:pPr>
        <w:jc w:val="center"/>
        <w:rPr>
          <w:rFonts w:cs="Arial"/>
          <w:b/>
          <w:sz w:val="44"/>
          <w:szCs w:val="44"/>
          <w:lang w:val="es-CL"/>
        </w:rPr>
        <w:sectPr w:rsidR="00930772" w:rsidRPr="00545F81" w:rsidSect="00136122">
          <w:footerReference w:type="default" r:id="rId17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30772" w:rsidRPr="00545F81" w:rsidRDefault="00930772" w:rsidP="00930772">
      <w:pPr>
        <w:rPr>
          <w:rFonts w:cs="Arial"/>
          <w:sz w:val="22"/>
          <w:lang w:val="es-CL"/>
        </w:rPr>
      </w:pPr>
    </w:p>
    <w:p w:rsidR="00930772" w:rsidRPr="00545F81" w:rsidRDefault="00930772" w:rsidP="00930772">
      <w:pPr>
        <w:rPr>
          <w:rFonts w:cs="Arial"/>
          <w:sz w:val="22"/>
          <w:lang w:val="es-CL"/>
        </w:rPr>
      </w:pPr>
    </w:p>
    <w:p w:rsidR="00930772" w:rsidRPr="00545F81" w:rsidRDefault="00930772" w:rsidP="00930772">
      <w:pPr>
        <w:rPr>
          <w:rFonts w:cs="Arial"/>
          <w:sz w:val="22"/>
          <w:lang w:val="es-CL"/>
        </w:rPr>
      </w:pPr>
    </w:p>
    <w:p w:rsidR="00930772" w:rsidRPr="00ED7C61" w:rsidRDefault="00930772" w:rsidP="00930772">
      <w:pPr>
        <w:rPr>
          <w:rFonts w:cs="Arial"/>
          <w:lang w:val="es-CL"/>
        </w:rPr>
      </w:pPr>
    </w:p>
    <w:p w:rsidR="00930772" w:rsidRPr="00930772" w:rsidRDefault="00930772" w:rsidP="001B4EC9">
      <w:pPr>
        <w:jc w:val="center"/>
        <w:rPr>
          <w:rFonts w:cs="Arial"/>
          <w:b/>
          <w:sz w:val="44"/>
          <w:szCs w:val="44"/>
          <w:lang w:val="es-CL"/>
        </w:rPr>
      </w:pPr>
    </w:p>
    <w:sectPr w:rsidR="00930772" w:rsidRPr="00930772" w:rsidSect="0013612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A1" w:rsidRDefault="00A953A1" w:rsidP="00BA6081">
      <w:r>
        <w:separator/>
      </w:r>
    </w:p>
  </w:endnote>
  <w:endnote w:type="continuationSeparator" w:id="0">
    <w:p w:rsidR="00A953A1" w:rsidRDefault="00A953A1" w:rsidP="00BA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7567"/>
      <w:docPartObj>
        <w:docPartGallery w:val="Page Numbers (Bottom of Page)"/>
        <w:docPartUnique/>
      </w:docPartObj>
    </w:sdtPr>
    <w:sdtEndPr/>
    <w:sdtContent>
      <w:p w:rsidR="00930772" w:rsidRDefault="002B1A84">
        <w:pPr>
          <w:pStyle w:val="Piedepgina"/>
          <w:jc w:val="right"/>
        </w:pPr>
        <w:r>
          <w:fldChar w:fldCharType="begin"/>
        </w:r>
        <w:r w:rsidR="00EA310B">
          <w:instrText xml:space="preserve"> PAGE   \* MERGEFORMAT </w:instrText>
        </w:r>
        <w:r>
          <w:fldChar w:fldCharType="separate"/>
        </w:r>
        <w:r w:rsidR="00545F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0772" w:rsidRDefault="009307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A1" w:rsidRDefault="00A953A1" w:rsidP="00BA6081">
      <w:r>
        <w:separator/>
      </w:r>
    </w:p>
  </w:footnote>
  <w:footnote w:type="continuationSeparator" w:id="0">
    <w:p w:rsidR="00A953A1" w:rsidRDefault="00A953A1" w:rsidP="00BA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C53"/>
    <w:multiLevelType w:val="hybridMultilevel"/>
    <w:tmpl w:val="5F467D4C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244F2B4E"/>
    <w:multiLevelType w:val="hybridMultilevel"/>
    <w:tmpl w:val="364C6D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0FE"/>
    <w:multiLevelType w:val="hybridMultilevel"/>
    <w:tmpl w:val="E078F606"/>
    <w:lvl w:ilvl="0" w:tplc="51489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6BC7"/>
    <w:multiLevelType w:val="hybridMultilevel"/>
    <w:tmpl w:val="DAC68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D769E"/>
    <w:multiLevelType w:val="multilevel"/>
    <w:tmpl w:val="8BFCB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09283B"/>
    <w:multiLevelType w:val="hybridMultilevel"/>
    <w:tmpl w:val="53AC5E1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6C77DB"/>
    <w:multiLevelType w:val="hybridMultilevel"/>
    <w:tmpl w:val="C1D20C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01C1C"/>
    <w:multiLevelType w:val="hybridMultilevel"/>
    <w:tmpl w:val="375883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A9D"/>
    <w:rsid w:val="000049A0"/>
    <w:rsid w:val="00006EF7"/>
    <w:rsid w:val="00010309"/>
    <w:rsid w:val="000166A0"/>
    <w:rsid w:val="000167FC"/>
    <w:rsid w:val="00016EBB"/>
    <w:rsid w:val="000306C7"/>
    <w:rsid w:val="000357B1"/>
    <w:rsid w:val="00037EC5"/>
    <w:rsid w:val="00051CA5"/>
    <w:rsid w:val="0006144E"/>
    <w:rsid w:val="000625C6"/>
    <w:rsid w:val="00064838"/>
    <w:rsid w:val="0007374E"/>
    <w:rsid w:val="00076B61"/>
    <w:rsid w:val="00076BE9"/>
    <w:rsid w:val="00095A38"/>
    <w:rsid w:val="000A0BBB"/>
    <w:rsid w:val="000A13BD"/>
    <w:rsid w:val="000A22D4"/>
    <w:rsid w:val="000A28C6"/>
    <w:rsid w:val="000B5F72"/>
    <w:rsid w:val="000B775F"/>
    <w:rsid w:val="000C077D"/>
    <w:rsid w:val="000C2044"/>
    <w:rsid w:val="000C38B7"/>
    <w:rsid w:val="000C7A10"/>
    <w:rsid w:val="000C7A25"/>
    <w:rsid w:val="000D2322"/>
    <w:rsid w:val="000E2536"/>
    <w:rsid w:val="000E29A4"/>
    <w:rsid w:val="000E360F"/>
    <w:rsid w:val="000E4E4C"/>
    <w:rsid w:val="000F48F6"/>
    <w:rsid w:val="000F4FE9"/>
    <w:rsid w:val="000F672F"/>
    <w:rsid w:val="00101056"/>
    <w:rsid w:val="00101D3C"/>
    <w:rsid w:val="00104178"/>
    <w:rsid w:val="001054C4"/>
    <w:rsid w:val="00122447"/>
    <w:rsid w:val="001233DD"/>
    <w:rsid w:val="001246BA"/>
    <w:rsid w:val="00136122"/>
    <w:rsid w:val="00136318"/>
    <w:rsid w:val="00136468"/>
    <w:rsid w:val="0013791C"/>
    <w:rsid w:val="001415E8"/>
    <w:rsid w:val="001457CB"/>
    <w:rsid w:val="00163340"/>
    <w:rsid w:val="00163F96"/>
    <w:rsid w:val="001657D6"/>
    <w:rsid w:val="00166E5D"/>
    <w:rsid w:val="0017331B"/>
    <w:rsid w:val="00174998"/>
    <w:rsid w:val="00175C87"/>
    <w:rsid w:val="0017691B"/>
    <w:rsid w:val="00190191"/>
    <w:rsid w:val="0019164B"/>
    <w:rsid w:val="001917CB"/>
    <w:rsid w:val="00195A00"/>
    <w:rsid w:val="00196750"/>
    <w:rsid w:val="001A0487"/>
    <w:rsid w:val="001B4EC9"/>
    <w:rsid w:val="001C4A22"/>
    <w:rsid w:val="001C65E8"/>
    <w:rsid w:val="001D0B2C"/>
    <w:rsid w:val="001D1F05"/>
    <w:rsid w:val="001D230F"/>
    <w:rsid w:val="001D5549"/>
    <w:rsid w:val="001D5791"/>
    <w:rsid w:val="001E05F5"/>
    <w:rsid w:val="00234F32"/>
    <w:rsid w:val="0023632C"/>
    <w:rsid w:val="00240D23"/>
    <w:rsid w:val="00244155"/>
    <w:rsid w:val="00254632"/>
    <w:rsid w:val="002614A0"/>
    <w:rsid w:val="00266C06"/>
    <w:rsid w:val="00274CAA"/>
    <w:rsid w:val="002900F6"/>
    <w:rsid w:val="002938AF"/>
    <w:rsid w:val="002959EA"/>
    <w:rsid w:val="002A74E8"/>
    <w:rsid w:val="002B1A84"/>
    <w:rsid w:val="002B2494"/>
    <w:rsid w:val="002C741A"/>
    <w:rsid w:val="002D4438"/>
    <w:rsid w:val="002D7678"/>
    <w:rsid w:val="002E4CCC"/>
    <w:rsid w:val="002E5473"/>
    <w:rsid w:val="002E7C15"/>
    <w:rsid w:val="002F385E"/>
    <w:rsid w:val="002F6567"/>
    <w:rsid w:val="00307E94"/>
    <w:rsid w:val="00321D7D"/>
    <w:rsid w:val="003247F8"/>
    <w:rsid w:val="00325E2A"/>
    <w:rsid w:val="003345F0"/>
    <w:rsid w:val="00334F5E"/>
    <w:rsid w:val="00350945"/>
    <w:rsid w:val="00363E79"/>
    <w:rsid w:val="00365770"/>
    <w:rsid w:val="0036664A"/>
    <w:rsid w:val="003700ED"/>
    <w:rsid w:val="00382E35"/>
    <w:rsid w:val="00383320"/>
    <w:rsid w:val="00397D3D"/>
    <w:rsid w:val="003A7468"/>
    <w:rsid w:val="003B65A9"/>
    <w:rsid w:val="003C52E2"/>
    <w:rsid w:val="003D263C"/>
    <w:rsid w:val="003E193F"/>
    <w:rsid w:val="003E47CC"/>
    <w:rsid w:val="003E7C41"/>
    <w:rsid w:val="003F5D1C"/>
    <w:rsid w:val="00401156"/>
    <w:rsid w:val="00401A5A"/>
    <w:rsid w:val="00403F78"/>
    <w:rsid w:val="00436E2C"/>
    <w:rsid w:val="004454FE"/>
    <w:rsid w:val="00447A12"/>
    <w:rsid w:val="004515D0"/>
    <w:rsid w:val="00451820"/>
    <w:rsid w:val="00462DFF"/>
    <w:rsid w:val="00465579"/>
    <w:rsid w:val="00470942"/>
    <w:rsid w:val="004729F3"/>
    <w:rsid w:val="00473474"/>
    <w:rsid w:val="004756DB"/>
    <w:rsid w:val="00483D0C"/>
    <w:rsid w:val="00490877"/>
    <w:rsid w:val="00492702"/>
    <w:rsid w:val="00492FDD"/>
    <w:rsid w:val="004B1D49"/>
    <w:rsid w:val="004C0CD5"/>
    <w:rsid w:val="004E6A64"/>
    <w:rsid w:val="004F0451"/>
    <w:rsid w:val="004F0928"/>
    <w:rsid w:val="004F40C7"/>
    <w:rsid w:val="005011A3"/>
    <w:rsid w:val="005041A7"/>
    <w:rsid w:val="00504CF1"/>
    <w:rsid w:val="0051257A"/>
    <w:rsid w:val="00517AB5"/>
    <w:rsid w:val="00523545"/>
    <w:rsid w:val="0052644D"/>
    <w:rsid w:val="00533926"/>
    <w:rsid w:val="00536CC1"/>
    <w:rsid w:val="00540356"/>
    <w:rsid w:val="00542467"/>
    <w:rsid w:val="00545F81"/>
    <w:rsid w:val="00546B81"/>
    <w:rsid w:val="00562736"/>
    <w:rsid w:val="00575153"/>
    <w:rsid w:val="00580507"/>
    <w:rsid w:val="005816B0"/>
    <w:rsid w:val="0058307D"/>
    <w:rsid w:val="005863C6"/>
    <w:rsid w:val="005A5675"/>
    <w:rsid w:val="005A5A1B"/>
    <w:rsid w:val="005A6D1B"/>
    <w:rsid w:val="005D2201"/>
    <w:rsid w:val="005D3897"/>
    <w:rsid w:val="005D4287"/>
    <w:rsid w:val="005F1469"/>
    <w:rsid w:val="005F4C42"/>
    <w:rsid w:val="005F4CBC"/>
    <w:rsid w:val="006104D1"/>
    <w:rsid w:val="0062147D"/>
    <w:rsid w:val="0062443D"/>
    <w:rsid w:val="00630DFF"/>
    <w:rsid w:val="006350C3"/>
    <w:rsid w:val="0063606B"/>
    <w:rsid w:val="0064362F"/>
    <w:rsid w:val="006473F2"/>
    <w:rsid w:val="00663F82"/>
    <w:rsid w:val="0066426E"/>
    <w:rsid w:val="00672AC7"/>
    <w:rsid w:val="00672BEA"/>
    <w:rsid w:val="00673A78"/>
    <w:rsid w:val="00681CF6"/>
    <w:rsid w:val="0068269E"/>
    <w:rsid w:val="00691C28"/>
    <w:rsid w:val="00695B48"/>
    <w:rsid w:val="006960C9"/>
    <w:rsid w:val="006A2107"/>
    <w:rsid w:val="006A4E3A"/>
    <w:rsid w:val="006B4246"/>
    <w:rsid w:val="006B59D3"/>
    <w:rsid w:val="006C5A5B"/>
    <w:rsid w:val="006D2D9C"/>
    <w:rsid w:val="006E34F3"/>
    <w:rsid w:val="006E3B0C"/>
    <w:rsid w:val="006E604D"/>
    <w:rsid w:val="006E7FDF"/>
    <w:rsid w:val="006F0DAE"/>
    <w:rsid w:val="006F112C"/>
    <w:rsid w:val="0070266D"/>
    <w:rsid w:val="00702E39"/>
    <w:rsid w:val="007137D5"/>
    <w:rsid w:val="00714CBA"/>
    <w:rsid w:val="0071572F"/>
    <w:rsid w:val="00720FC8"/>
    <w:rsid w:val="00723289"/>
    <w:rsid w:val="00727B2A"/>
    <w:rsid w:val="00730144"/>
    <w:rsid w:val="00731B18"/>
    <w:rsid w:val="0074558D"/>
    <w:rsid w:val="00753076"/>
    <w:rsid w:val="007568BC"/>
    <w:rsid w:val="007602BB"/>
    <w:rsid w:val="00771779"/>
    <w:rsid w:val="00774545"/>
    <w:rsid w:val="007773AF"/>
    <w:rsid w:val="007A1ABD"/>
    <w:rsid w:val="007A1F93"/>
    <w:rsid w:val="007B3134"/>
    <w:rsid w:val="007B5D9C"/>
    <w:rsid w:val="007B72DE"/>
    <w:rsid w:val="007C3DDF"/>
    <w:rsid w:val="007D0775"/>
    <w:rsid w:val="007E1FA9"/>
    <w:rsid w:val="007F04B0"/>
    <w:rsid w:val="007F2654"/>
    <w:rsid w:val="007F4621"/>
    <w:rsid w:val="007F4BDF"/>
    <w:rsid w:val="007F5376"/>
    <w:rsid w:val="007F63F5"/>
    <w:rsid w:val="00800D5E"/>
    <w:rsid w:val="00805B92"/>
    <w:rsid w:val="00810EE8"/>
    <w:rsid w:val="0081185F"/>
    <w:rsid w:val="0081472F"/>
    <w:rsid w:val="00816EE1"/>
    <w:rsid w:val="00820F5A"/>
    <w:rsid w:val="00822697"/>
    <w:rsid w:val="008340B4"/>
    <w:rsid w:val="00835D0F"/>
    <w:rsid w:val="00836916"/>
    <w:rsid w:val="00852516"/>
    <w:rsid w:val="00855269"/>
    <w:rsid w:val="008607B0"/>
    <w:rsid w:val="00863DD3"/>
    <w:rsid w:val="008701A3"/>
    <w:rsid w:val="008768D6"/>
    <w:rsid w:val="0089586D"/>
    <w:rsid w:val="008A02AC"/>
    <w:rsid w:val="008A1EBF"/>
    <w:rsid w:val="008A562B"/>
    <w:rsid w:val="008A6802"/>
    <w:rsid w:val="008B2638"/>
    <w:rsid w:val="008B65E1"/>
    <w:rsid w:val="008B66B3"/>
    <w:rsid w:val="008C16F7"/>
    <w:rsid w:val="008C4E1E"/>
    <w:rsid w:val="008C59F6"/>
    <w:rsid w:val="008D6C1D"/>
    <w:rsid w:val="008D7DF9"/>
    <w:rsid w:val="00913197"/>
    <w:rsid w:val="00924DA8"/>
    <w:rsid w:val="00930772"/>
    <w:rsid w:val="0093140B"/>
    <w:rsid w:val="009314C0"/>
    <w:rsid w:val="0093298F"/>
    <w:rsid w:val="009529E5"/>
    <w:rsid w:val="00952E2D"/>
    <w:rsid w:val="00975543"/>
    <w:rsid w:val="00976FA7"/>
    <w:rsid w:val="00986E23"/>
    <w:rsid w:val="00987827"/>
    <w:rsid w:val="0099314A"/>
    <w:rsid w:val="009A30B7"/>
    <w:rsid w:val="009A397F"/>
    <w:rsid w:val="009A5122"/>
    <w:rsid w:val="009B0A7F"/>
    <w:rsid w:val="009B5081"/>
    <w:rsid w:val="009B5140"/>
    <w:rsid w:val="009B785C"/>
    <w:rsid w:val="009D4048"/>
    <w:rsid w:val="009D4A23"/>
    <w:rsid w:val="009E1678"/>
    <w:rsid w:val="009E4125"/>
    <w:rsid w:val="009E55C6"/>
    <w:rsid w:val="009F18CA"/>
    <w:rsid w:val="009F1A92"/>
    <w:rsid w:val="009F1E9A"/>
    <w:rsid w:val="009F201D"/>
    <w:rsid w:val="009F44B6"/>
    <w:rsid w:val="00A047AB"/>
    <w:rsid w:val="00A04A49"/>
    <w:rsid w:val="00A05DBD"/>
    <w:rsid w:val="00A1737D"/>
    <w:rsid w:val="00A323E1"/>
    <w:rsid w:val="00A33082"/>
    <w:rsid w:val="00A35945"/>
    <w:rsid w:val="00A35C0F"/>
    <w:rsid w:val="00A371CE"/>
    <w:rsid w:val="00A37B81"/>
    <w:rsid w:val="00A43C32"/>
    <w:rsid w:val="00A51401"/>
    <w:rsid w:val="00A545B9"/>
    <w:rsid w:val="00A662E8"/>
    <w:rsid w:val="00A677A8"/>
    <w:rsid w:val="00A67B56"/>
    <w:rsid w:val="00A71D06"/>
    <w:rsid w:val="00A77834"/>
    <w:rsid w:val="00A77919"/>
    <w:rsid w:val="00A77EF1"/>
    <w:rsid w:val="00A82A7A"/>
    <w:rsid w:val="00A86FAF"/>
    <w:rsid w:val="00A90E92"/>
    <w:rsid w:val="00A90EA1"/>
    <w:rsid w:val="00A9108B"/>
    <w:rsid w:val="00A92455"/>
    <w:rsid w:val="00A953A1"/>
    <w:rsid w:val="00A976CC"/>
    <w:rsid w:val="00AA0E53"/>
    <w:rsid w:val="00AA1898"/>
    <w:rsid w:val="00AA468C"/>
    <w:rsid w:val="00AB6941"/>
    <w:rsid w:val="00AC3C7D"/>
    <w:rsid w:val="00AD0BF3"/>
    <w:rsid w:val="00AD178F"/>
    <w:rsid w:val="00AE1971"/>
    <w:rsid w:val="00AF321C"/>
    <w:rsid w:val="00AF73B5"/>
    <w:rsid w:val="00B02126"/>
    <w:rsid w:val="00B035AB"/>
    <w:rsid w:val="00B153D7"/>
    <w:rsid w:val="00B1578D"/>
    <w:rsid w:val="00B16252"/>
    <w:rsid w:val="00B2275E"/>
    <w:rsid w:val="00B246A1"/>
    <w:rsid w:val="00B2530D"/>
    <w:rsid w:val="00B31AA8"/>
    <w:rsid w:val="00B37DA5"/>
    <w:rsid w:val="00B44217"/>
    <w:rsid w:val="00B44807"/>
    <w:rsid w:val="00B45117"/>
    <w:rsid w:val="00B560DF"/>
    <w:rsid w:val="00B62FFC"/>
    <w:rsid w:val="00B74270"/>
    <w:rsid w:val="00B76511"/>
    <w:rsid w:val="00B81A9D"/>
    <w:rsid w:val="00B81D2A"/>
    <w:rsid w:val="00B83E3D"/>
    <w:rsid w:val="00B87B9B"/>
    <w:rsid w:val="00B91069"/>
    <w:rsid w:val="00B91A47"/>
    <w:rsid w:val="00B95B07"/>
    <w:rsid w:val="00BA27B4"/>
    <w:rsid w:val="00BA6081"/>
    <w:rsid w:val="00BA733D"/>
    <w:rsid w:val="00BC31BF"/>
    <w:rsid w:val="00BC47BB"/>
    <w:rsid w:val="00BC5E1E"/>
    <w:rsid w:val="00BD043D"/>
    <w:rsid w:val="00BD15CA"/>
    <w:rsid w:val="00BD36AB"/>
    <w:rsid w:val="00C13CDD"/>
    <w:rsid w:val="00C16646"/>
    <w:rsid w:val="00C17D1B"/>
    <w:rsid w:val="00C263AC"/>
    <w:rsid w:val="00C34B2B"/>
    <w:rsid w:val="00C35A0F"/>
    <w:rsid w:val="00C462F6"/>
    <w:rsid w:val="00C46FEC"/>
    <w:rsid w:val="00C509AD"/>
    <w:rsid w:val="00C51E01"/>
    <w:rsid w:val="00C53AD3"/>
    <w:rsid w:val="00C7166C"/>
    <w:rsid w:val="00C870CF"/>
    <w:rsid w:val="00C9016C"/>
    <w:rsid w:val="00CA08D0"/>
    <w:rsid w:val="00CA4D13"/>
    <w:rsid w:val="00CD59A7"/>
    <w:rsid w:val="00CD7F9C"/>
    <w:rsid w:val="00CE2C20"/>
    <w:rsid w:val="00CE3A90"/>
    <w:rsid w:val="00CE4918"/>
    <w:rsid w:val="00CF0EAD"/>
    <w:rsid w:val="00CF1C4A"/>
    <w:rsid w:val="00CF7F60"/>
    <w:rsid w:val="00D00159"/>
    <w:rsid w:val="00D05F28"/>
    <w:rsid w:val="00D111B3"/>
    <w:rsid w:val="00D15156"/>
    <w:rsid w:val="00D2402F"/>
    <w:rsid w:val="00D2452C"/>
    <w:rsid w:val="00D30035"/>
    <w:rsid w:val="00D318AA"/>
    <w:rsid w:val="00D31CAD"/>
    <w:rsid w:val="00D44842"/>
    <w:rsid w:val="00D700C3"/>
    <w:rsid w:val="00D84377"/>
    <w:rsid w:val="00D84842"/>
    <w:rsid w:val="00D851F6"/>
    <w:rsid w:val="00D878EC"/>
    <w:rsid w:val="00DA1710"/>
    <w:rsid w:val="00DA227E"/>
    <w:rsid w:val="00DB0CE5"/>
    <w:rsid w:val="00DB2A0E"/>
    <w:rsid w:val="00DB4926"/>
    <w:rsid w:val="00DC2835"/>
    <w:rsid w:val="00DC2C1F"/>
    <w:rsid w:val="00DC34D0"/>
    <w:rsid w:val="00DC518D"/>
    <w:rsid w:val="00DC7ED4"/>
    <w:rsid w:val="00DD3754"/>
    <w:rsid w:val="00DD677C"/>
    <w:rsid w:val="00DE65AE"/>
    <w:rsid w:val="00DF5A31"/>
    <w:rsid w:val="00DF69EE"/>
    <w:rsid w:val="00E1535A"/>
    <w:rsid w:val="00E2029C"/>
    <w:rsid w:val="00E209A1"/>
    <w:rsid w:val="00E26C32"/>
    <w:rsid w:val="00E31CB0"/>
    <w:rsid w:val="00E31EE9"/>
    <w:rsid w:val="00E41BBF"/>
    <w:rsid w:val="00E42D05"/>
    <w:rsid w:val="00E431FF"/>
    <w:rsid w:val="00E47681"/>
    <w:rsid w:val="00E57EF0"/>
    <w:rsid w:val="00E76175"/>
    <w:rsid w:val="00E81C36"/>
    <w:rsid w:val="00E82E6B"/>
    <w:rsid w:val="00E8486A"/>
    <w:rsid w:val="00E90921"/>
    <w:rsid w:val="00E93D86"/>
    <w:rsid w:val="00E95A9B"/>
    <w:rsid w:val="00EA00B2"/>
    <w:rsid w:val="00EA2433"/>
    <w:rsid w:val="00EA310B"/>
    <w:rsid w:val="00EC2BCD"/>
    <w:rsid w:val="00EC363B"/>
    <w:rsid w:val="00EC7654"/>
    <w:rsid w:val="00ED4D9E"/>
    <w:rsid w:val="00ED7C61"/>
    <w:rsid w:val="00EF14D8"/>
    <w:rsid w:val="00F03AB6"/>
    <w:rsid w:val="00F11BC4"/>
    <w:rsid w:val="00F171C8"/>
    <w:rsid w:val="00F21C7F"/>
    <w:rsid w:val="00F23EDC"/>
    <w:rsid w:val="00F24CD9"/>
    <w:rsid w:val="00F30169"/>
    <w:rsid w:val="00F336D7"/>
    <w:rsid w:val="00F40B2C"/>
    <w:rsid w:val="00F41330"/>
    <w:rsid w:val="00F41E77"/>
    <w:rsid w:val="00F448D3"/>
    <w:rsid w:val="00F70803"/>
    <w:rsid w:val="00F7480D"/>
    <w:rsid w:val="00F81CDB"/>
    <w:rsid w:val="00F84F0A"/>
    <w:rsid w:val="00F85AA1"/>
    <w:rsid w:val="00F97236"/>
    <w:rsid w:val="00FA7D4E"/>
    <w:rsid w:val="00FC34F1"/>
    <w:rsid w:val="00FC38F4"/>
    <w:rsid w:val="00FC3F80"/>
    <w:rsid w:val="00FD4F40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27E12-51D5-41DE-ACFD-14B527B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9D"/>
    <w:rPr>
      <w:rFonts w:ascii="Arial" w:eastAsia="Calibri" w:hAnsi="Arial"/>
      <w:sz w:val="24"/>
      <w:szCs w:val="22"/>
      <w:lang w:val="de-CH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1A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81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paragraph" w:styleId="Prrafodelista">
    <w:name w:val="List Paragraph"/>
    <w:basedOn w:val="Normal"/>
    <w:uiPriority w:val="34"/>
    <w:qFormat/>
    <w:rsid w:val="00B81A9D"/>
    <w:pPr>
      <w:ind w:left="720"/>
      <w:contextualSpacing/>
    </w:pPr>
  </w:style>
  <w:style w:type="character" w:styleId="Hipervnculo">
    <w:name w:val="Hyperlink"/>
    <w:basedOn w:val="Fuentedeprrafopredeter"/>
    <w:rsid w:val="00B81A9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81A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A9D"/>
    <w:rPr>
      <w:rFonts w:ascii="Arial" w:eastAsia="Calibri" w:hAnsi="Arial"/>
      <w:sz w:val="24"/>
      <w:szCs w:val="22"/>
      <w:lang w:val="de-CH" w:eastAsia="en-US"/>
    </w:rPr>
  </w:style>
  <w:style w:type="paragraph" w:styleId="Sinespaciado">
    <w:name w:val="No Spacing"/>
    <w:uiPriority w:val="1"/>
    <w:qFormat/>
    <w:rsid w:val="00B81A9D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B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B9B"/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CharAttribute0">
    <w:name w:val="CharAttribute0"/>
    <w:rsid w:val="00852516"/>
    <w:rPr>
      <w:rFonts w:ascii="Calibri" w:eastAsia="Calibri" w:hAnsi="Calibri" w:hint="default"/>
      <w:sz w:val="22"/>
    </w:rPr>
  </w:style>
  <w:style w:type="character" w:customStyle="1" w:styleId="CharAttribute1">
    <w:name w:val="CharAttribute1"/>
    <w:rsid w:val="00852516"/>
    <w:rPr>
      <w:rFonts w:ascii="Calibri" w:eastAsia="Calibri" w:hAnsi="Calibri" w:hint="default"/>
      <w:i/>
      <w:iCs w:val="0"/>
      <w:sz w:val="22"/>
    </w:rPr>
  </w:style>
  <w:style w:type="paragraph" w:styleId="NormalWeb">
    <w:name w:val="Normal (Web)"/>
    <w:basedOn w:val="Normal"/>
    <w:uiPriority w:val="99"/>
    <w:unhideWhenUsed/>
    <w:rsid w:val="009A39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dentor@live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32B3F-48B1-4EB2-92A5-C10FEADD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2361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REDENTOR</dc:creator>
  <cp:lastModifiedBy>Hanna Schramm</cp:lastModifiedBy>
  <cp:revision>3</cp:revision>
  <cp:lastPrinted>2019-04-12T16:09:00Z</cp:lastPrinted>
  <dcterms:created xsi:type="dcterms:W3CDTF">2019-04-12T16:27:00Z</dcterms:created>
  <dcterms:modified xsi:type="dcterms:W3CDTF">2019-04-15T19:08:00Z</dcterms:modified>
</cp:coreProperties>
</file>